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A7C7" w14:textId="658B5C1D" w:rsidR="00B91863" w:rsidRPr="00851AB7" w:rsidRDefault="00B91863" w:rsidP="006C6414">
      <w:pPr>
        <w:jc w:val="center"/>
        <w:rPr>
          <w:b/>
          <w:sz w:val="28"/>
        </w:rPr>
      </w:pPr>
      <w:r w:rsidRPr="00851AB7">
        <w:rPr>
          <w:b/>
          <w:sz w:val="28"/>
        </w:rPr>
        <w:t xml:space="preserve">Wilderness </w:t>
      </w:r>
      <w:r w:rsidR="00884BEB">
        <w:rPr>
          <w:b/>
          <w:sz w:val="28"/>
        </w:rPr>
        <w:t xml:space="preserve">Stewardship </w:t>
      </w:r>
      <w:r w:rsidRPr="00851AB7">
        <w:rPr>
          <w:b/>
          <w:sz w:val="28"/>
        </w:rPr>
        <w:t xml:space="preserve">Performance Partnership </w:t>
      </w:r>
      <w:r w:rsidR="00F15408">
        <w:rPr>
          <w:b/>
          <w:sz w:val="28"/>
        </w:rPr>
        <w:t>Funding</w:t>
      </w:r>
      <w:r w:rsidRPr="00851AB7">
        <w:rPr>
          <w:b/>
          <w:sz w:val="28"/>
        </w:rPr>
        <w:t xml:space="preserve"> Application</w:t>
      </w:r>
    </w:p>
    <w:p w14:paraId="09926153" w14:textId="34167B2D" w:rsidR="00B91863" w:rsidRPr="001B3825" w:rsidRDefault="00B91863" w:rsidP="001B3825">
      <w:pPr>
        <w:pStyle w:val="NoSpacing"/>
        <w:tabs>
          <w:tab w:val="center" w:pos="8370"/>
        </w:tabs>
        <w:rPr>
          <w:b/>
        </w:rPr>
      </w:pPr>
      <w:r w:rsidRPr="00B91863">
        <w:rPr>
          <w:b/>
        </w:rPr>
        <w:t>How to Apply:</w:t>
      </w:r>
      <w:r w:rsidR="007C117F">
        <w:rPr>
          <w:b/>
        </w:rPr>
        <w:tab/>
        <w:t xml:space="preserve">DUE: </w:t>
      </w:r>
      <w:r w:rsidR="004F5F89">
        <w:rPr>
          <w:b/>
        </w:rPr>
        <w:t>April 15</w:t>
      </w:r>
      <w:r w:rsidR="00777211">
        <w:rPr>
          <w:b/>
        </w:rPr>
        <w:t>, 20</w:t>
      </w:r>
      <w:r w:rsidR="00FF1552">
        <w:rPr>
          <w:b/>
        </w:rPr>
        <w:t>2</w:t>
      </w:r>
      <w:r w:rsidR="00250298">
        <w:rPr>
          <w:b/>
        </w:rPr>
        <w:t>3</w:t>
      </w:r>
    </w:p>
    <w:p w14:paraId="4FAC7382" w14:textId="208EFE2A" w:rsidR="001B3825" w:rsidRDefault="001B3825" w:rsidP="00B91863">
      <w:pPr>
        <w:pStyle w:val="NoSpacing"/>
      </w:pPr>
      <w:r>
        <w:t>E</w:t>
      </w:r>
      <w:r w:rsidR="00B91863">
        <w:t>mail to</w:t>
      </w:r>
      <w:r w:rsidR="00B91863" w:rsidRPr="00B91863">
        <w:t>:</w:t>
      </w:r>
      <w:r w:rsidR="00B91863">
        <w:t xml:space="preserve"> </w:t>
      </w:r>
      <w:hyperlink r:id="rId7" w:history="1">
        <w:r w:rsidR="000F7233" w:rsidRPr="006601E8">
          <w:rPr>
            <w:rStyle w:val="Hyperlink"/>
          </w:rPr>
          <w:t>WSPFunding@wildernessalliance.org</w:t>
        </w:r>
      </w:hyperlink>
      <w:r>
        <w:t xml:space="preserve">.  </w:t>
      </w:r>
    </w:p>
    <w:p w14:paraId="25D83192" w14:textId="47E32163" w:rsidR="00B91863" w:rsidRPr="00B91863" w:rsidRDefault="001B3825" w:rsidP="00B91863">
      <w:pPr>
        <w:pStyle w:val="NoSpacing"/>
      </w:pPr>
      <w:r>
        <w:t>Please do not change format or file type of application materials.</w:t>
      </w:r>
      <w:r w:rsidR="009C4D92">
        <w:t xml:space="preserve">  Only this form is acceptable for 202</w:t>
      </w:r>
      <w:r w:rsidR="008F2B43">
        <w:t xml:space="preserve">3 </w:t>
      </w:r>
      <w:r w:rsidR="009C4D92">
        <w:t>proposals.</w:t>
      </w:r>
    </w:p>
    <w:p w14:paraId="71F284BA" w14:textId="77777777" w:rsidR="00B91863" w:rsidRPr="00B91863" w:rsidRDefault="00B91863" w:rsidP="00B91863">
      <w:pPr>
        <w:pStyle w:val="NoSpacing"/>
        <w:rPr>
          <w:b/>
        </w:rPr>
      </w:pPr>
    </w:p>
    <w:p w14:paraId="7FDAD9D7" w14:textId="77777777" w:rsidR="0000140B" w:rsidRPr="00B91863" w:rsidRDefault="0000140B" w:rsidP="0000140B">
      <w:pPr>
        <w:pStyle w:val="NoSpacing"/>
        <w:rPr>
          <w:b/>
        </w:rPr>
      </w:pPr>
      <w:r w:rsidRPr="00B91863">
        <w:rPr>
          <w:b/>
        </w:rPr>
        <w:t xml:space="preserve">Organization </w:t>
      </w:r>
      <w:r>
        <w:rPr>
          <w:b/>
        </w:rPr>
        <w:t xml:space="preserve">Contact </w:t>
      </w:r>
      <w:r w:rsidRPr="00B91863">
        <w:rPr>
          <w:b/>
        </w:rPr>
        <w:t>Information:</w:t>
      </w:r>
    </w:p>
    <w:tbl>
      <w:tblPr>
        <w:tblStyle w:val="TableGrid"/>
        <w:tblW w:w="0" w:type="auto"/>
        <w:tblLook w:val="04A0" w:firstRow="1" w:lastRow="0" w:firstColumn="1" w:lastColumn="0" w:noHBand="0" w:noVBand="1"/>
      </w:tblPr>
      <w:tblGrid>
        <w:gridCol w:w="2053"/>
        <w:gridCol w:w="7297"/>
      </w:tblGrid>
      <w:tr w:rsidR="0000140B" w14:paraId="2A404EC4" w14:textId="77777777" w:rsidTr="000A3EFA">
        <w:tc>
          <w:tcPr>
            <w:tcW w:w="2053" w:type="dxa"/>
          </w:tcPr>
          <w:p w14:paraId="09E3FA21" w14:textId="77777777" w:rsidR="0000140B" w:rsidRDefault="0000140B" w:rsidP="000A3EFA">
            <w:pPr>
              <w:pStyle w:val="NoSpacing"/>
            </w:pPr>
            <w:r>
              <w:t>Organization Name:</w:t>
            </w:r>
          </w:p>
        </w:tc>
        <w:tc>
          <w:tcPr>
            <w:tcW w:w="7297" w:type="dxa"/>
          </w:tcPr>
          <w:p w14:paraId="09FF828F" w14:textId="5431A86B" w:rsidR="0000140B" w:rsidRDefault="002531B5" w:rsidP="000A3EFA">
            <w:pPr>
              <w:pStyle w:val="NoSpacing"/>
            </w:pPr>
            <w:r>
              <w:t>Cascade Volcanoes Chapter Great Old Broads for Wilderness</w:t>
            </w:r>
          </w:p>
        </w:tc>
      </w:tr>
      <w:tr w:rsidR="0000140B" w14:paraId="3A523A77" w14:textId="77777777" w:rsidTr="000A3EFA">
        <w:tc>
          <w:tcPr>
            <w:tcW w:w="2053" w:type="dxa"/>
          </w:tcPr>
          <w:p w14:paraId="001A6C21" w14:textId="77777777" w:rsidR="0000140B" w:rsidRDefault="0000140B" w:rsidP="000A3EFA">
            <w:pPr>
              <w:pStyle w:val="NoSpacing"/>
            </w:pPr>
            <w:r>
              <w:t>Contact Person:</w:t>
            </w:r>
          </w:p>
        </w:tc>
        <w:tc>
          <w:tcPr>
            <w:tcW w:w="7297" w:type="dxa"/>
          </w:tcPr>
          <w:p w14:paraId="10B2E6F0" w14:textId="3CD4E139" w:rsidR="0000140B" w:rsidRDefault="002531B5" w:rsidP="000A3EFA">
            <w:pPr>
              <w:pStyle w:val="NoSpacing"/>
            </w:pPr>
            <w:r>
              <w:t>Laurie Kerr</w:t>
            </w:r>
          </w:p>
        </w:tc>
      </w:tr>
      <w:tr w:rsidR="0000140B" w14:paraId="4A913470" w14:textId="77777777" w:rsidTr="000A3EFA">
        <w:tc>
          <w:tcPr>
            <w:tcW w:w="2053" w:type="dxa"/>
          </w:tcPr>
          <w:p w14:paraId="7F99AEB1" w14:textId="77777777" w:rsidR="0000140B" w:rsidRDefault="0000140B" w:rsidP="000A3EFA">
            <w:pPr>
              <w:pStyle w:val="NoSpacing"/>
            </w:pPr>
            <w:r>
              <w:t>Contact Phone:</w:t>
            </w:r>
          </w:p>
        </w:tc>
        <w:tc>
          <w:tcPr>
            <w:tcW w:w="7297" w:type="dxa"/>
          </w:tcPr>
          <w:p w14:paraId="45CFA8F2" w14:textId="2EEEAC13" w:rsidR="0000140B" w:rsidRDefault="002531B5" w:rsidP="000A3EFA">
            <w:pPr>
              <w:pStyle w:val="NoSpacing"/>
            </w:pPr>
            <w:r>
              <w:t>360-773-5192</w:t>
            </w:r>
          </w:p>
        </w:tc>
      </w:tr>
      <w:tr w:rsidR="0000140B" w14:paraId="6102281C" w14:textId="77777777" w:rsidTr="000A3EFA">
        <w:tc>
          <w:tcPr>
            <w:tcW w:w="2053" w:type="dxa"/>
          </w:tcPr>
          <w:p w14:paraId="3F959570" w14:textId="77777777" w:rsidR="0000140B" w:rsidRDefault="0000140B" w:rsidP="000A3EFA">
            <w:pPr>
              <w:pStyle w:val="NoSpacing"/>
            </w:pPr>
            <w:r>
              <w:t>Contact Email:</w:t>
            </w:r>
          </w:p>
        </w:tc>
        <w:tc>
          <w:tcPr>
            <w:tcW w:w="7297" w:type="dxa"/>
          </w:tcPr>
          <w:p w14:paraId="6892C0FA" w14:textId="2C59A961" w:rsidR="0000140B" w:rsidRDefault="002531B5" w:rsidP="000A3EFA">
            <w:pPr>
              <w:pStyle w:val="NoSpacing"/>
            </w:pPr>
            <w:r>
              <w:t>lauriekerr@pacifier.com</w:t>
            </w:r>
          </w:p>
        </w:tc>
      </w:tr>
      <w:tr w:rsidR="0000140B" w14:paraId="07D4A65F" w14:textId="77777777" w:rsidTr="000A3EFA">
        <w:tc>
          <w:tcPr>
            <w:tcW w:w="2053" w:type="dxa"/>
          </w:tcPr>
          <w:p w14:paraId="2AC9AC97" w14:textId="77777777" w:rsidR="0000140B" w:rsidRDefault="0000140B" w:rsidP="000A3EFA">
            <w:pPr>
              <w:pStyle w:val="NoSpacing"/>
            </w:pPr>
            <w:r>
              <w:t>Organization Website:</w:t>
            </w:r>
          </w:p>
        </w:tc>
        <w:tc>
          <w:tcPr>
            <w:tcW w:w="7297" w:type="dxa"/>
          </w:tcPr>
          <w:p w14:paraId="15EEDE58" w14:textId="5308BF1B" w:rsidR="0000140B" w:rsidRDefault="002531B5" w:rsidP="000A3EFA">
            <w:pPr>
              <w:pStyle w:val="NoSpacing"/>
            </w:pPr>
            <w:r>
              <w:t>Greatoldbroads.org</w:t>
            </w:r>
          </w:p>
        </w:tc>
      </w:tr>
      <w:tr w:rsidR="0000140B" w14:paraId="22BBE919" w14:textId="77777777" w:rsidTr="000A3EFA">
        <w:tc>
          <w:tcPr>
            <w:tcW w:w="2053" w:type="dxa"/>
          </w:tcPr>
          <w:p w14:paraId="03FF3A2C" w14:textId="20C12947" w:rsidR="0000140B" w:rsidRDefault="0000140B" w:rsidP="000A3EFA">
            <w:pPr>
              <w:pStyle w:val="NoSpacing"/>
            </w:pPr>
            <w:r>
              <w:t>Organization</w:t>
            </w:r>
            <w:r w:rsidR="005C1867">
              <w:t xml:space="preserve"> Street </w:t>
            </w:r>
            <w:r>
              <w:t>Address</w:t>
            </w:r>
            <w:r w:rsidR="00884BEB">
              <w:t>:</w:t>
            </w:r>
          </w:p>
        </w:tc>
        <w:tc>
          <w:tcPr>
            <w:tcW w:w="7297" w:type="dxa"/>
          </w:tcPr>
          <w:p w14:paraId="546B07C3" w14:textId="77777777" w:rsidR="0000140B" w:rsidRDefault="002531B5" w:rsidP="000A3EFA">
            <w:pPr>
              <w:pStyle w:val="NoSpacing"/>
            </w:pPr>
            <w:r>
              <w:t>555 Rivergate Lane B1-110</w:t>
            </w:r>
          </w:p>
          <w:p w14:paraId="71674B2D" w14:textId="30A1D0A8" w:rsidR="002531B5" w:rsidRDefault="002531B5" w:rsidP="002531B5">
            <w:pPr>
              <w:pStyle w:val="NoSpacing"/>
              <w:ind w:left="360"/>
            </w:pPr>
            <w:r>
              <w:t>Durango</w:t>
            </w:r>
          </w:p>
        </w:tc>
      </w:tr>
      <w:tr w:rsidR="005C1867" w14:paraId="05FB940C" w14:textId="77777777" w:rsidTr="000A3EFA">
        <w:tc>
          <w:tcPr>
            <w:tcW w:w="2053" w:type="dxa"/>
          </w:tcPr>
          <w:p w14:paraId="5F880586" w14:textId="0BDFAC11" w:rsidR="005C1867" w:rsidRDefault="005C1867" w:rsidP="000A3EFA">
            <w:pPr>
              <w:pStyle w:val="NoSpacing"/>
            </w:pPr>
            <w:r>
              <w:t>State:</w:t>
            </w:r>
          </w:p>
        </w:tc>
        <w:tc>
          <w:tcPr>
            <w:tcW w:w="7297" w:type="dxa"/>
          </w:tcPr>
          <w:p w14:paraId="0048DAB9" w14:textId="66F202BC" w:rsidR="005C1867" w:rsidRDefault="002531B5" w:rsidP="000A3EFA">
            <w:pPr>
              <w:pStyle w:val="NoSpacing"/>
            </w:pPr>
            <w:r>
              <w:t>Colorado</w:t>
            </w:r>
          </w:p>
        </w:tc>
      </w:tr>
      <w:tr w:rsidR="005C1867" w14:paraId="0E2BB930" w14:textId="77777777" w:rsidTr="000A3EFA">
        <w:tc>
          <w:tcPr>
            <w:tcW w:w="2053" w:type="dxa"/>
          </w:tcPr>
          <w:p w14:paraId="33E6B91B" w14:textId="76573D97" w:rsidR="005C1867" w:rsidRDefault="005C1867" w:rsidP="000A3EFA">
            <w:pPr>
              <w:pStyle w:val="NoSpacing"/>
            </w:pPr>
            <w:r>
              <w:t>Zip Code:</w:t>
            </w:r>
          </w:p>
        </w:tc>
        <w:tc>
          <w:tcPr>
            <w:tcW w:w="7297" w:type="dxa"/>
          </w:tcPr>
          <w:p w14:paraId="35580E5C" w14:textId="6304FC9C" w:rsidR="005C1867" w:rsidRDefault="002531B5" w:rsidP="000A3EFA">
            <w:pPr>
              <w:pStyle w:val="NoSpacing"/>
            </w:pPr>
            <w:r>
              <w:t>81301</w:t>
            </w:r>
          </w:p>
        </w:tc>
      </w:tr>
    </w:tbl>
    <w:p w14:paraId="1DEA1F5A" w14:textId="77777777" w:rsidR="0000140B" w:rsidRDefault="0000140B" w:rsidP="0000140B">
      <w:pPr>
        <w:pStyle w:val="NoSpacing"/>
      </w:pPr>
    </w:p>
    <w:p w14:paraId="39C18D2C" w14:textId="77777777" w:rsidR="0000140B" w:rsidRPr="008E2C94" w:rsidRDefault="0000140B" w:rsidP="0000140B">
      <w:pPr>
        <w:pStyle w:val="NoSpacing"/>
        <w:rPr>
          <w:b/>
        </w:rPr>
      </w:pPr>
      <w:r>
        <w:rPr>
          <w:b/>
        </w:rPr>
        <w:t>Organization</w:t>
      </w:r>
      <w:r w:rsidRPr="008E2C94">
        <w:rPr>
          <w:b/>
        </w:rPr>
        <w:t xml:space="preserve"> </w:t>
      </w:r>
      <w:r>
        <w:rPr>
          <w:b/>
        </w:rPr>
        <w:t xml:space="preserve">Financial </w:t>
      </w:r>
      <w:r w:rsidRPr="008E2C94">
        <w:rPr>
          <w:b/>
        </w:rPr>
        <w:t>Information:</w:t>
      </w:r>
    </w:p>
    <w:tbl>
      <w:tblPr>
        <w:tblStyle w:val="TableGrid"/>
        <w:tblW w:w="0" w:type="auto"/>
        <w:tblLook w:val="04A0" w:firstRow="1" w:lastRow="0" w:firstColumn="1" w:lastColumn="0" w:noHBand="0" w:noVBand="1"/>
      </w:tblPr>
      <w:tblGrid>
        <w:gridCol w:w="2053"/>
        <w:gridCol w:w="7297"/>
      </w:tblGrid>
      <w:tr w:rsidR="0000140B" w14:paraId="0EA391D3" w14:textId="77777777" w:rsidTr="000A3EFA">
        <w:tc>
          <w:tcPr>
            <w:tcW w:w="2053" w:type="dxa"/>
          </w:tcPr>
          <w:p w14:paraId="5151A3C8" w14:textId="77777777" w:rsidR="0000140B" w:rsidRDefault="0000140B" w:rsidP="000A3EFA">
            <w:pPr>
              <w:pStyle w:val="NoSpacing"/>
            </w:pPr>
            <w:r>
              <w:t>EIN Number:</w:t>
            </w:r>
          </w:p>
        </w:tc>
        <w:tc>
          <w:tcPr>
            <w:tcW w:w="7297" w:type="dxa"/>
          </w:tcPr>
          <w:p w14:paraId="4404FE7B" w14:textId="69A738E2" w:rsidR="0000140B" w:rsidRDefault="002531B5" w:rsidP="000A3EFA">
            <w:pPr>
              <w:pStyle w:val="NoSpacing"/>
            </w:pPr>
            <w:r>
              <w:t>87-0479828</w:t>
            </w:r>
          </w:p>
        </w:tc>
      </w:tr>
      <w:tr w:rsidR="0000140B" w14:paraId="38477D24" w14:textId="77777777" w:rsidTr="000A3EFA">
        <w:tc>
          <w:tcPr>
            <w:tcW w:w="2053" w:type="dxa"/>
          </w:tcPr>
          <w:p w14:paraId="341DF6AA" w14:textId="77777777" w:rsidR="0000140B" w:rsidRDefault="0000140B" w:rsidP="000A3EFA">
            <w:pPr>
              <w:pStyle w:val="NoSpacing"/>
            </w:pPr>
            <w:r>
              <w:t>Annual Budget:</w:t>
            </w:r>
          </w:p>
        </w:tc>
        <w:tc>
          <w:tcPr>
            <w:tcW w:w="7297" w:type="dxa"/>
          </w:tcPr>
          <w:p w14:paraId="7C8C9545" w14:textId="6E5E6712" w:rsidR="0000140B" w:rsidRDefault="001A5FBF" w:rsidP="000A3EFA">
            <w:pPr>
              <w:pStyle w:val="NoSpacing"/>
            </w:pPr>
            <w:r>
              <w:t>$928,500</w:t>
            </w:r>
          </w:p>
        </w:tc>
      </w:tr>
      <w:tr w:rsidR="0000140B" w14:paraId="78C7DA20" w14:textId="77777777" w:rsidTr="000A3EFA">
        <w:tc>
          <w:tcPr>
            <w:tcW w:w="2053" w:type="dxa"/>
          </w:tcPr>
          <w:p w14:paraId="29989855" w14:textId="77777777" w:rsidR="0000140B" w:rsidRDefault="0000140B" w:rsidP="000A3EFA">
            <w:pPr>
              <w:pStyle w:val="NoSpacing"/>
            </w:pPr>
            <w:r>
              <w:t># of Employees:</w:t>
            </w:r>
          </w:p>
        </w:tc>
        <w:tc>
          <w:tcPr>
            <w:tcW w:w="7297" w:type="dxa"/>
          </w:tcPr>
          <w:p w14:paraId="5E18CEF1" w14:textId="78CD1AC4" w:rsidR="0000140B" w:rsidRDefault="001A5FBF" w:rsidP="000A3EFA">
            <w:pPr>
              <w:pStyle w:val="NoSpacing"/>
            </w:pPr>
            <w:r>
              <w:t>8</w:t>
            </w:r>
          </w:p>
        </w:tc>
      </w:tr>
    </w:tbl>
    <w:p w14:paraId="2607F104" w14:textId="77777777" w:rsidR="0000140B" w:rsidRDefault="0000140B" w:rsidP="0000140B">
      <w:pPr>
        <w:pStyle w:val="NoSpacing"/>
      </w:pPr>
    </w:p>
    <w:p w14:paraId="19B5F5CE" w14:textId="77777777" w:rsidR="0000140B" w:rsidRPr="00034257" w:rsidRDefault="0000140B" w:rsidP="0000140B">
      <w:pPr>
        <w:pStyle w:val="NoSpacing"/>
        <w:rPr>
          <w:b/>
        </w:rPr>
      </w:pPr>
      <w:r w:rsidRPr="00034257">
        <w:rPr>
          <w:b/>
        </w:rPr>
        <w:t>Project Proposal Summary Information:</w:t>
      </w:r>
    </w:p>
    <w:tbl>
      <w:tblPr>
        <w:tblStyle w:val="TableGrid"/>
        <w:tblW w:w="0" w:type="auto"/>
        <w:tblLook w:val="04A0" w:firstRow="1" w:lastRow="0" w:firstColumn="1" w:lastColumn="0" w:noHBand="0" w:noVBand="1"/>
      </w:tblPr>
      <w:tblGrid>
        <w:gridCol w:w="2785"/>
        <w:gridCol w:w="3600"/>
        <w:gridCol w:w="2965"/>
      </w:tblGrid>
      <w:tr w:rsidR="0000140B" w14:paraId="7B0AF8C0" w14:textId="77777777" w:rsidTr="000A3EFA">
        <w:tc>
          <w:tcPr>
            <w:tcW w:w="2785" w:type="dxa"/>
          </w:tcPr>
          <w:p w14:paraId="74A3A105" w14:textId="77777777" w:rsidR="0000140B" w:rsidRDefault="0000140B" w:rsidP="000A3EFA">
            <w:pPr>
              <w:pStyle w:val="NoSpacing"/>
            </w:pPr>
            <w:r>
              <w:t>Grant Amount Requested:</w:t>
            </w:r>
          </w:p>
        </w:tc>
        <w:tc>
          <w:tcPr>
            <w:tcW w:w="6565" w:type="dxa"/>
            <w:gridSpan w:val="2"/>
          </w:tcPr>
          <w:p w14:paraId="44653E11" w14:textId="77777777" w:rsidR="0000140B" w:rsidRDefault="0000140B" w:rsidP="000A3EFA">
            <w:pPr>
              <w:pStyle w:val="NoSpacing"/>
            </w:pPr>
          </w:p>
        </w:tc>
      </w:tr>
      <w:tr w:rsidR="0000140B" w14:paraId="2DC03A3A" w14:textId="77777777" w:rsidTr="000A3EFA">
        <w:tc>
          <w:tcPr>
            <w:tcW w:w="2785" w:type="dxa"/>
          </w:tcPr>
          <w:p w14:paraId="6EF5D123" w14:textId="77777777" w:rsidR="0000140B" w:rsidRDefault="0000140B" w:rsidP="000A3EFA">
            <w:pPr>
              <w:pStyle w:val="NoSpacing"/>
            </w:pPr>
            <w:r>
              <w:t>National Forest(s) where work will occur:</w:t>
            </w:r>
          </w:p>
        </w:tc>
        <w:tc>
          <w:tcPr>
            <w:tcW w:w="6565" w:type="dxa"/>
            <w:gridSpan w:val="2"/>
          </w:tcPr>
          <w:p w14:paraId="6765216D" w14:textId="53CF126C" w:rsidR="0000140B" w:rsidRDefault="00922926" w:rsidP="000A3EFA">
            <w:pPr>
              <w:pStyle w:val="NoSpacing"/>
            </w:pPr>
            <w:r>
              <w:t>Gifford Pinchot</w:t>
            </w:r>
          </w:p>
        </w:tc>
      </w:tr>
      <w:tr w:rsidR="0000140B" w14:paraId="1CCF3F19" w14:textId="77777777" w:rsidTr="000A3EFA">
        <w:tc>
          <w:tcPr>
            <w:tcW w:w="2785" w:type="dxa"/>
          </w:tcPr>
          <w:p w14:paraId="42867E90" w14:textId="77777777" w:rsidR="0000140B" w:rsidRDefault="0000140B" w:rsidP="000A3EFA">
            <w:pPr>
              <w:pStyle w:val="NoSpacing"/>
            </w:pPr>
            <w:r>
              <w:t>Wilderness Area(s) where work will occur:</w:t>
            </w:r>
          </w:p>
        </w:tc>
        <w:tc>
          <w:tcPr>
            <w:tcW w:w="6565" w:type="dxa"/>
            <w:gridSpan w:val="2"/>
          </w:tcPr>
          <w:p w14:paraId="3CB23CB2" w14:textId="168F69E5" w:rsidR="0000140B" w:rsidRDefault="001A5FBF" w:rsidP="000A3EFA">
            <w:pPr>
              <w:pStyle w:val="NoSpacing"/>
            </w:pPr>
            <w:r>
              <w:t>Indian Heaven</w:t>
            </w:r>
          </w:p>
        </w:tc>
      </w:tr>
      <w:tr w:rsidR="0000140B" w14:paraId="14CC7B9B" w14:textId="77777777" w:rsidTr="000A3EFA">
        <w:tc>
          <w:tcPr>
            <w:tcW w:w="2785" w:type="dxa"/>
          </w:tcPr>
          <w:p w14:paraId="55B47208" w14:textId="296E503E" w:rsidR="0000140B" w:rsidRDefault="0000140B" w:rsidP="000A3EFA">
            <w:pPr>
              <w:pStyle w:val="NoSpacing"/>
            </w:pPr>
            <w:r>
              <w:t>Approximate number of volunteers to be involved:</w:t>
            </w:r>
          </w:p>
        </w:tc>
        <w:tc>
          <w:tcPr>
            <w:tcW w:w="6565" w:type="dxa"/>
            <w:gridSpan w:val="2"/>
          </w:tcPr>
          <w:p w14:paraId="06876F7B" w14:textId="63FCD646" w:rsidR="0000140B" w:rsidRDefault="001A5FBF" w:rsidP="000A3EFA">
            <w:pPr>
              <w:pStyle w:val="NoSpacing"/>
            </w:pPr>
            <w:r>
              <w:t>20</w:t>
            </w:r>
          </w:p>
        </w:tc>
      </w:tr>
      <w:tr w:rsidR="00884BEB" w14:paraId="56D9A749" w14:textId="77777777" w:rsidTr="000A3EFA">
        <w:tc>
          <w:tcPr>
            <w:tcW w:w="2785" w:type="dxa"/>
          </w:tcPr>
          <w:p w14:paraId="2924C60F" w14:textId="6E78E860" w:rsidR="00884BEB" w:rsidRDefault="00884BEB" w:rsidP="000A3EFA">
            <w:pPr>
              <w:pStyle w:val="NoSpacing"/>
            </w:pPr>
            <w:r>
              <w:t>Approximate number of volunteer hours to be accomplished:</w:t>
            </w:r>
          </w:p>
        </w:tc>
        <w:tc>
          <w:tcPr>
            <w:tcW w:w="6565" w:type="dxa"/>
            <w:gridSpan w:val="2"/>
          </w:tcPr>
          <w:p w14:paraId="02CEE952" w14:textId="74FC7AAF" w:rsidR="00884BEB" w:rsidRDefault="002C2523" w:rsidP="000A3EFA">
            <w:pPr>
              <w:pStyle w:val="NoSpacing"/>
            </w:pPr>
            <w:r>
              <w:t>591</w:t>
            </w:r>
          </w:p>
        </w:tc>
      </w:tr>
      <w:tr w:rsidR="00884BEB" w14:paraId="7BCA18B2" w14:textId="77777777" w:rsidTr="000A3EFA">
        <w:tc>
          <w:tcPr>
            <w:tcW w:w="2785" w:type="dxa"/>
          </w:tcPr>
          <w:p w14:paraId="5DA9FCE2" w14:textId="232322C8" w:rsidR="00884BEB" w:rsidRDefault="00884BEB" w:rsidP="000A3EFA">
            <w:pPr>
              <w:pStyle w:val="NoSpacing"/>
            </w:pPr>
            <w:r>
              <w:t>Approximate number of staff/crew to be involved:</w:t>
            </w:r>
          </w:p>
        </w:tc>
        <w:tc>
          <w:tcPr>
            <w:tcW w:w="6565" w:type="dxa"/>
            <w:gridSpan w:val="2"/>
          </w:tcPr>
          <w:p w14:paraId="5D575E50" w14:textId="77777777" w:rsidR="00884BEB" w:rsidRDefault="00884BEB" w:rsidP="000A3EFA">
            <w:pPr>
              <w:pStyle w:val="NoSpacing"/>
            </w:pPr>
          </w:p>
        </w:tc>
      </w:tr>
      <w:tr w:rsidR="00884BEB" w14:paraId="4896015A" w14:textId="77777777" w:rsidTr="000A3EFA">
        <w:tc>
          <w:tcPr>
            <w:tcW w:w="2785" w:type="dxa"/>
          </w:tcPr>
          <w:p w14:paraId="1CB3BF36" w14:textId="7CF6DA71" w:rsidR="00884BEB" w:rsidRDefault="00884BEB" w:rsidP="000A3EFA">
            <w:pPr>
              <w:pStyle w:val="NoSpacing"/>
            </w:pPr>
            <w:r>
              <w:t>Approximate number of staff/crew hours to be accomplished:</w:t>
            </w:r>
          </w:p>
        </w:tc>
        <w:tc>
          <w:tcPr>
            <w:tcW w:w="6565" w:type="dxa"/>
            <w:gridSpan w:val="2"/>
          </w:tcPr>
          <w:p w14:paraId="36BB4014" w14:textId="77777777" w:rsidR="00884BEB" w:rsidRDefault="00884BEB" w:rsidP="000A3EFA">
            <w:pPr>
              <w:pStyle w:val="NoSpacing"/>
            </w:pPr>
          </w:p>
        </w:tc>
      </w:tr>
      <w:tr w:rsidR="000A0AD1" w14:paraId="610626AE" w14:textId="77777777" w:rsidTr="000A0AD1">
        <w:trPr>
          <w:trHeight w:val="54"/>
        </w:trPr>
        <w:tc>
          <w:tcPr>
            <w:tcW w:w="2785" w:type="dxa"/>
            <w:vMerge w:val="restart"/>
          </w:tcPr>
          <w:p w14:paraId="207B3355" w14:textId="053B1F3F" w:rsidR="000A0AD1" w:rsidRDefault="000A0AD1" w:rsidP="000A3EFA">
            <w:pPr>
              <w:pStyle w:val="NoSpacing"/>
            </w:pPr>
            <w:r>
              <w:t xml:space="preserve">WSP Elements to be completed by project, including expected change in WSP scores for the area:  </w:t>
            </w:r>
            <w:r>
              <w:lastRenderedPageBreak/>
              <w:t>Be sure the chosen Elements that you will work under are currently selected for the Wilderness by the local unit.</w:t>
            </w:r>
          </w:p>
        </w:tc>
        <w:tc>
          <w:tcPr>
            <w:tcW w:w="3600" w:type="dxa"/>
            <w:shd w:val="clear" w:color="auto" w:fill="E7E6E6" w:themeFill="background2"/>
          </w:tcPr>
          <w:p w14:paraId="316CF87B" w14:textId="5B66CF94" w:rsidR="000A0AD1" w:rsidRDefault="000A0AD1" w:rsidP="000A3EFA">
            <w:pPr>
              <w:pStyle w:val="NoSpacing"/>
            </w:pPr>
            <w:r>
              <w:lastRenderedPageBreak/>
              <w:t>WSP ELEMENT</w:t>
            </w:r>
          </w:p>
        </w:tc>
        <w:tc>
          <w:tcPr>
            <w:tcW w:w="2965" w:type="dxa"/>
            <w:shd w:val="clear" w:color="auto" w:fill="E7E6E6" w:themeFill="background2"/>
          </w:tcPr>
          <w:p w14:paraId="3C854DCB" w14:textId="2C8D4EFA" w:rsidR="000A0AD1" w:rsidRDefault="000A0AD1" w:rsidP="000A3EFA">
            <w:pPr>
              <w:pStyle w:val="NoSpacing"/>
            </w:pPr>
            <w:r>
              <w:t># of pts to achieve</w:t>
            </w:r>
          </w:p>
        </w:tc>
      </w:tr>
      <w:tr w:rsidR="000A0AD1" w14:paraId="12217ED8" w14:textId="77777777" w:rsidTr="000A0AD1">
        <w:trPr>
          <w:trHeight w:val="54"/>
        </w:trPr>
        <w:tc>
          <w:tcPr>
            <w:tcW w:w="2785" w:type="dxa"/>
            <w:vMerge/>
          </w:tcPr>
          <w:p w14:paraId="03AEAC73" w14:textId="655B939F" w:rsidR="000A0AD1" w:rsidRDefault="000A0AD1" w:rsidP="000A3EFA">
            <w:pPr>
              <w:pStyle w:val="NoSpacing"/>
            </w:pPr>
          </w:p>
        </w:tc>
        <w:tc>
          <w:tcPr>
            <w:tcW w:w="3600" w:type="dxa"/>
          </w:tcPr>
          <w:p w14:paraId="1978AB82" w14:textId="3D45B656" w:rsidR="000A0AD1" w:rsidRDefault="000A0AD1" w:rsidP="000A3EFA">
            <w:pPr>
              <w:pStyle w:val="NoSpacing"/>
            </w:pPr>
            <w:r>
              <w:t>Invasive Species</w:t>
            </w:r>
          </w:p>
        </w:tc>
        <w:tc>
          <w:tcPr>
            <w:tcW w:w="2965" w:type="dxa"/>
          </w:tcPr>
          <w:p w14:paraId="5F1A61A9" w14:textId="23F8C3B5" w:rsidR="000A0AD1" w:rsidRDefault="000A0AD1" w:rsidP="000A3EFA">
            <w:pPr>
              <w:pStyle w:val="NoSpacing"/>
            </w:pPr>
          </w:p>
        </w:tc>
      </w:tr>
      <w:tr w:rsidR="000A0AD1" w14:paraId="71CD6F7C" w14:textId="77777777" w:rsidTr="000A0AD1">
        <w:trPr>
          <w:trHeight w:val="54"/>
        </w:trPr>
        <w:tc>
          <w:tcPr>
            <w:tcW w:w="2785" w:type="dxa"/>
            <w:vMerge/>
          </w:tcPr>
          <w:p w14:paraId="54F061F8" w14:textId="77777777" w:rsidR="000A0AD1" w:rsidRDefault="000A0AD1" w:rsidP="000A3EFA">
            <w:pPr>
              <w:pStyle w:val="NoSpacing"/>
            </w:pPr>
          </w:p>
        </w:tc>
        <w:tc>
          <w:tcPr>
            <w:tcW w:w="3600" w:type="dxa"/>
          </w:tcPr>
          <w:p w14:paraId="338C2F21" w14:textId="653E09FA" w:rsidR="000A0AD1" w:rsidRDefault="000A0AD1" w:rsidP="000A3EFA">
            <w:pPr>
              <w:pStyle w:val="NoSpacing"/>
            </w:pPr>
            <w:r>
              <w:t>Air Quality Values</w:t>
            </w:r>
          </w:p>
        </w:tc>
        <w:tc>
          <w:tcPr>
            <w:tcW w:w="2965" w:type="dxa"/>
          </w:tcPr>
          <w:p w14:paraId="24EB4BF3" w14:textId="6EEA74B5" w:rsidR="000A0AD1" w:rsidRDefault="000A0AD1" w:rsidP="000A3EFA">
            <w:pPr>
              <w:pStyle w:val="NoSpacing"/>
            </w:pPr>
          </w:p>
        </w:tc>
      </w:tr>
      <w:tr w:rsidR="000A0AD1" w14:paraId="37402623" w14:textId="77777777" w:rsidTr="000A0AD1">
        <w:trPr>
          <w:trHeight w:val="54"/>
        </w:trPr>
        <w:tc>
          <w:tcPr>
            <w:tcW w:w="2785" w:type="dxa"/>
            <w:vMerge/>
          </w:tcPr>
          <w:p w14:paraId="713AC973" w14:textId="77777777" w:rsidR="000A0AD1" w:rsidRDefault="000A0AD1" w:rsidP="000A3EFA">
            <w:pPr>
              <w:pStyle w:val="NoSpacing"/>
            </w:pPr>
          </w:p>
        </w:tc>
        <w:tc>
          <w:tcPr>
            <w:tcW w:w="3600" w:type="dxa"/>
          </w:tcPr>
          <w:p w14:paraId="4616ACA8" w14:textId="4CEE4E8F" w:rsidR="000A0AD1" w:rsidRDefault="000A0AD1" w:rsidP="000A3EFA">
            <w:pPr>
              <w:pStyle w:val="NoSpacing"/>
            </w:pPr>
            <w:r>
              <w:t>Natural Role of Fire</w:t>
            </w:r>
          </w:p>
        </w:tc>
        <w:tc>
          <w:tcPr>
            <w:tcW w:w="2965" w:type="dxa"/>
          </w:tcPr>
          <w:p w14:paraId="774F4612" w14:textId="3AFAE457" w:rsidR="000A0AD1" w:rsidRDefault="000A0AD1" w:rsidP="000A3EFA">
            <w:pPr>
              <w:pStyle w:val="NoSpacing"/>
            </w:pPr>
          </w:p>
        </w:tc>
      </w:tr>
      <w:tr w:rsidR="000A0AD1" w14:paraId="445947CD" w14:textId="77777777" w:rsidTr="000A0AD1">
        <w:trPr>
          <w:trHeight w:val="54"/>
        </w:trPr>
        <w:tc>
          <w:tcPr>
            <w:tcW w:w="2785" w:type="dxa"/>
            <w:vMerge/>
          </w:tcPr>
          <w:p w14:paraId="3303E176" w14:textId="77777777" w:rsidR="000A0AD1" w:rsidRDefault="000A0AD1" w:rsidP="000A3EFA">
            <w:pPr>
              <w:pStyle w:val="NoSpacing"/>
            </w:pPr>
          </w:p>
        </w:tc>
        <w:tc>
          <w:tcPr>
            <w:tcW w:w="3600" w:type="dxa"/>
          </w:tcPr>
          <w:p w14:paraId="79A49BD3" w14:textId="70E2FCD4" w:rsidR="000A0AD1" w:rsidRDefault="000A0AD1" w:rsidP="000A3EFA">
            <w:pPr>
              <w:pStyle w:val="NoSpacing"/>
            </w:pPr>
            <w:r>
              <w:t>Water</w:t>
            </w:r>
          </w:p>
        </w:tc>
        <w:tc>
          <w:tcPr>
            <w:tcW w:w="2965" w:type="dxa"/>
          </w:tcPr>
          <w:p w14:paraId="36ED300E" w14:textId="171E1F54" w:rsidR="000A0AD1" w:rsidRDefault="000A0AD1" w:rsidP="000A3EFA">
            <w:pPr>
              <w:pStyle w:val="NoSpacing"/>
            </w:pPr>
          </w:p>
        </w:tc>
      </w:tr>
      <w:tr w:rsidR="000A0AD1" w14:paraId="7CA2E8D3" w14:textId="77777777" w:rsidTr="000A0AD1">
        <w:trPr>
          <w:trHeight w:val="54"/>
        </w:trPr>
        <w:tc>
          <w:tcPr>
            <w:tcW w:w="2785" w:type="dxa"/>
            <w:vMerge/>
          </w:tcPr>
          <w:p w14:paraId="30245E96" w14:textId="77777777" w:rsidR="000A0AD1" w:rsidRDefault="000A0AD1" w:rsidP="000A3EFA">
            <w:pPr>
              <w:pStyle w:val="NoSpacing"/>
            </w:pPr>
          </w:p>
        </w:tc>
        <w:tc>
          <w:tcPr>
            <w:tcW w:w="3600" w:type="dxa"/>
          </w:tcPr>
          <w:p w14:paraId="16CB7A43" w14:textId="5DFFF00F" w:rsidR="000A0AD1" w:rsidRDefault="000A0AD1" w:rsidP="000A3EFA">
            <w:pPr>
              <w:pStyle w:val="NoSpacing"/>
            </w:pPr>
            <w:r>
              <w:t>Fish and Wildlife</w:t>
            </w:r>
          </w:p>
        </w:tc>
        <w:tc>
          <w:tcPr>
            <w:tcW w:w="2965" w:type="dxa"/>
          </w:tcPr>
          <w:p w14:paraId="7E4D7588" w14:textId="14BC4C65" w:rsidR="000A0AD1" w:rsidRDefault="000A0AD1" w:rsidP="000A3EFA">
            <w:pPr>
              <w:pStyle w:val="NoSpacing"/>
            </w:pPr>
          </w:p>
        </w:tc>
      </w:tr>
      <w:tr w:rsidR="000A0AD1" w14:paraId="0B473D22" w14:textId="77777777" w:rsidTr="000A0AD1">
        <w:trPr>
          <w:trHeight w:val="54"/>
        </w:trPr>
        <w:tc>
          <w:tcPr>
            <w:tcW w:w="2785" w:type="dxa"/>
            <w:vMerge/>
          </w:tcPr>
          <w:p w14:paraId="10CAE1C3" w14:textId="77777777" w:rsidR="000A0AD1" w:rsidRDefault="000A0AD1" w:rsidP="000A3EFA">
            <w:pPr>
              <w:pStyle w:val="NoSpacing"/>
            </w:pPr>
          </w:p>
        </w:tc>
        <w:tc>
          <w:tcPr>
            <w:tcW w:w="3600" w:type="dxa"/>
          </w:tcPr>
          <w:p w14:paraId="7B1CA394" w14:textId="39EF8F89" w:rsidR="000A0AD1" w:rsidRDefault="000A0AD1" w:rsidP="000A3EFA">
            <w:pPr>
              <w:pStyle w:val="NoSpacing"/>
            </w:pPr>
            <w:r>
              <w:t>Plants</w:t>
            </w:r>
          </w:p>
        </w:tc>
        <w:tc>
          <w:tcPr>
            <w:tcW w:w="2965" w:type="dxa"/>
          </w:tcPr>
          <w:p w14:paraId="5243BA19" w14:textId="6561FC65" w:rsidR="000A0AD1" w:rsidRDefault="000A0AD1" w:rsidP="000A3EFA">
            <w:pPr>
              <w:pStyle w:val="NoSpacing"/>
            </w:pPr>
          </w:p>
        </w:tc>
      </w:tr>
      <w:tr w:rsidR="000A0AD1" w14:paraId="3A0D937C" w14:textId="77777777" w:rsidTr="000A0AD1">
        <w:trPr>
          <w:trHeight w:val="54"/>
        </w:trPr>
        <w:tc>
          <w:tcPr>
            <w:tcW w:w="2785" w:type="dxa"/>
            <w:vMerge/>
          </w:tcPr>
          <w:p w14:paraId="4700F1FB" w14:textId="77777777" w:rsidR="000A0AD1" w:rsidRDefault="000A0AD1" w:rsidP="000A3EFA">
            <w:pPr>
              <w:pStyle w:val="NoSpacing"/>
            </w:pPr>
          </w:p>
        </w:tc>
        <w:tc>
          <w:tcPr>
            <w:tcW w:w="3600" w:type="dxa"/>
          </w:tcPr>
          <w:p w14:paraId="1A1CFEA7" w14:textId="2E90B2B6" w:rsidR="000A0AD1" w:rsidRDefault="000A0AD1" w:rsidP="000A3EFA">
            <w:pPr>
              <w:pStyle w:val="NoSpacing"/>
            </w:pPr>
            <w:r>
              <w:t>Recreation Sites</w:t>
            </w:r>
          </w:p>
        </w:tc>
        <w:tc>
          <w:tcPr>
            <w:tcW w:w="2965" w:type="dxa"/>
          </w:tcPr>
          <w:p w14:paraId="0A4FFF9B" w14:textId="1BD3742F" w:rsidR="000A0AD1" w:rsidRDefault="000A0AD1" w:rsidP="000A3EFA">
            <w:pPr>
              <w:pStyle w:val="NoSpacing"/>
            </w:pPr>
          </w:p>
        </w:tc>
      </w:tr>
      <w:tr w:rsidR="000A0AD1" w14:paraId="49F45ED3" w14:textId="77777777" w:rsidTr="000A0AD1">
        <w:trPr>
          <w:trHeight w:val="54"/>
        </w:trPr>
        <w:tc>
          <w:tcPr>
            <w:tcW w:w="2785" w:type="dxa"/>
            <w:vMerge/>
          </w:tcPr>
          <w:p w14:paraId="35DFBC09" w14:textId="77777777" w:rsidR="000A0AD1" w:rsidRDefault="000A0AD1" w:rsidP="000A3EFA">
            <w:pPr>
              <w:pStyle w:val="NoSpacing"/>
            </w:pPr>
          </w:p>
        </w:tc>
        <w:tc>
          <w:tcPr>
            <w:tcW w:w="3600" w:type="dxa"/>
          </w:tcPr>
          <w:p w14:paraId="08115416" w14:textId="61E62820" w:rsidR="000A0AD1" w:rsidRDefault="000A0AD1" w:rsidP="000A3EFA">
            <w:pPr>
              <w:pStyle w:val="NoSpacing"/>
            </w:pPr>
            <w:r>
              <w:t>Trails</w:t>
            </w:r>
          </w:p>
        </w:tc>
        <w:tc>
          <w:tcPr>
            <w:tcW w:w="2965" w:type="dxa"/>
          </w:tcPr>
          <w:p w14:paraId="633D83C1" w14:textId="17AF77F5" w:rsidR="000A0AD1" w:rsidRDefault="001A5FBF" w:rsidP="000A3EFA">
            <w:pPr>
              <w:pStyle w:val="NoSpacing"/>
            </w:pPr>
            <w:r>
              <w:t>+4</w:t>
            </w:r>
          </w:p>
        </w:tc>
      </w:tr>
      <w:tr w:rsidR="000A0AD1" w14:paraId="10218170" w14:textId="77777777" w:rsidTr="000A0AD1">
        <w:trPr>
          <w:trHeight w:val="54"/>
        </w:trPr>
        <w:tc>
          <w:tcPr>
            <w:tcW w:w="2785" w:type="dxa"/>
            <w:vMerge/>
          </w:tcPr>
          <w:p w14:paraId="3EE6AB14" w14:textId="77777777" w:rsidR="000A0AD1" w:rsidRDefault="000A0AD1" w:rsidP="000A3EFA">
            <w:pPr>
              <w:pStyle w:val="NoSpacing"/>
            </w:pPr>
          </w:p>
        </w:tc>
        <w:tc>
          <w:tcPr>
            <w:tcW w:w="3600" w:type="dxa"/>
          </w:tcPr>
          <w:p w14:paraId="09B2F06C" w14:textId="2191A500" w:rsidR="000A0AD1" w:rsidRDefault="000A0AD1" w:rsidP="000A3EFA">
            <w:pPr>
              <w:pStyle w:val="NoSpacing"/>
            </w:pPr>
            <w:r>
              <w:t>Non-Compliant Infrastructure</w:t>
            </w:r>
          </w:p>
        </w:tc>
        <w:tc>
          <w:tcPr>
            <w:tcW w:w="2965" w:type="dxa"/>
          </w:tcPr>
          <w:p w14:paraId="323E03B8" w14:textId="22BEB859" w:rsidR="000A0AD1" w:rsidRDefault="000A0AD1" w:rsidP="000A3EFA">
            <w:pPr>
              <w:pStyle w:val="NoSpacing"/>
            </w:pPr>
          </w:p>
        </w:tc>
      </w:tr>
      <w:tr w:rsidR="000A0AD1" w14:paraId="30012003" w14:textId="77777777" w:rsidTr="000A0AD1">
        <w:trPr>
          <w:trHeight w:val="54"/>
        </w:trPr>
        <w:tc>
          <w:tcPr>
            <w:tcW w:w="2785" w:type="dxa"/>
            <w:vMerge/>
          </w:tcPr>
          <w:p w14:paraId="706F6620" w14:textId="77777777" w:rsidR="000A0AD1" w:rsidRDefault="000A0AD1" w:rsidP="000A3EFA">
            <w:pPr>
              <w:pStyle w:val="NoSpacing"/>
            </w:pPr>
          </w:p>
        </w:tc>
        <w:tc>
          <w:tcPr>
            <w:tcW w:w="3600" w:type="dxa"/>
          </w:tcPr>
          <w:p w14:paraId="0E7E6A3F" w14:textId="12A65089" w:rsidR="000A0AD1" w:rsidRDefault="000A0AD1" w:rsidP="000A3EFA">
            <w:pPr>
              <w:pStyle w:val="NoSpacing"/>
            </w:pPr>
            <w:r>
              <w:t>Motorized Equipment/Mechanical Transport Use Authorizations</w:t>
            </w:r>
          </w:p>
        </w:tc>
        <w:tc>
          <w:tcPr>
            <w:tcW w:w="2965" w:type="dxa"/>
          </w:tcPr>
          <w:p w14:paraId="7CADBB8E" w14:textId="7EB8B180" w:rsidR="000A0AD1" w:rsidRDefault="000A0AD1" w:rsidP="000A3EFA">
            <w:pPr>
              <w:pStyle w:val="NoSpacing"/>
            </w:pPr>
          </w:p>
        </w:tc>
      </w:tr>
      <w:tr w:rsidR="000A0AD1" w14:paraId="5D2649CB" w14:textId="77777777" w:rsidTr="000A0AD1">
        <w:trPr>
          <w:trHeight w:val="54"/>
        </w:trPr>
        <w:tc>
          <w:tcPr>
            <w:tcW w:w="2785" w:type="dxa"/>
            <w:vMerge/>
          </w:tcPr>
          <w:p w14:paraId="3635DC72" w14:textId="77777777" w:rsidR="000A0AD1" w:rsidRDefault="000A0AD1" w:rsidP="000A3EFA">
            <w:pPr>
              <w:pStyle w:val="NoSpacing"/>
            </w:pPr>
          </w:p>
        </w:tc>
        <w:tc>
          <w:tcPr>
            <w:tcW w:w="3600" w:type="dxa"/>
          </w:tcPr>
          <w:p w14:paraId="5EBC73F0" w14:textId="1FE4BB77" w:rsidR="000A0AD1" w:rsidRDefault="000A0AD1" w:rsidP="000A3EFA">
            <w:pPr>
              <w:pStyle w:val="NoSpacing"/>
            </w:pPr>
            <w:r>
              <w:t>Agency Management Actions</w:t>
            </w:r>
          </w:p>
        </w:tc>
        <w:tc>
          <w:tcPr>
            <w:tcW w:w="2965" w:type="dxa"/>
          </w:tcPr>
          <w:p w14:paraId="4B56D496" w14:textId="7374B123" w:rsidR="000A0AD1" w:rsidRDefault="000A0AD1" w:rsidP="000A3EFA">
            <w:pPr>
              <w:pStyle w:val="NoSpacing"/>
            </w:pPr>
          </w:p>
        </w:tc>
      </w:tr>
      <w:tr w:rsidR="000A0AD1" w14:paraId="672995EC" w14:textId="77777777" w:rsidTr="000A0AD1">
        <w:trPr>
          <w:trHeight w:val="54"/>
        </w:trPr>
        <w:tc>
          <w:tcPr>
            <w:tcW w:w="2785" w:type="dxa"/>
            <w:vMerge/>
          </w:tcPr>
          <w:p w14:paraId="20E9DFA4" w14:textId="77777777" w:rsidR="000A0AD1" w:rsidRDefault="000A0AD1" w:rsidP="000A3EFA">
            <w:pPr>
              <w:pStyle w:val="NoSpacing"/>
            </w:pPr>
          </w:p>
        </w:tc>
        <w:tc>
          <w:tcPr>
            <w:tcW w:w="3600" w:type="dxa"/>
          </w:tcPr>
          <w:p w14:paraId="5CA2FA99" w14:textId="06784BA7" w:rsidR="000A0AD1" w:rsidRDefault="000A0AD1" w:rsidP="000A3EFA">
            <w:pPr>
              <w:pStyle w:val="NoSpacing"/>
            </w:pPr>
            <w:r>
              <w:t>Opportunities for Solitude</w:t>
            </w:r>
          </w:p>
        </w:tc>
        <w:tc>
          <w:tcPr>
            <w:tcW w:w="2965" w:type="dxa"/>
          </w:tcPr>
          <w:p w14:paraId="473569D3" w14:textId="76701F68" w:rsidR="000A0AD1" w:rsidRDefault="001A5FBF" w:rsidP="000A3EFA">
            <w:pPr>
              <w:pStyle w:val="NoSpacing"/>
            </w:pPr>
            <w:r>
              <w:t>+2</w:t>
            </w:r>
          </w:p>
        </w:tc>
      </w:tr>
      <w:tr w:rsidR="000A0AD1" w14:paraId="46C61A95" w14:textId="77777777" w:rsidTr="000A0AD1">
        <w:trPr>
          <w:trHeight w:val="54"/>
        </w:trPr>
        <w:tc>
          <w:tcPr>
            <w:tcW w:w="2785" w:type="dxa"/>
            <w:vMerge/>
          </w:tcPr>
          <w:p w14:paraId="41696982" w14:textId="77777777" w:rsidR="000A0AD1" w:rsidRDefault="000A0AD1" w:rsidP="000A3EFA">
            <w:pPr>
              <w:pStyle w:val="NoSpacing"/>
            </w:pPr>
          </w:p>
        </w:tc>
        <w:tc>
          <w:tcPr>
            <w:tcW w:w="3600" w:type="dxa"/>
          </w:tcPr>
          <w:p w14:paraId="0E377C6B" w14:textId="315BF452" w:rsidR="000A0AD1" w:rsidRDefault="000A0AD1" w:rsidP="000A3EFA">
            <w:pPr>
              <w:pStyle w:val="NoSpacing"/>
            </w:pPr>
            <w:r>
              <w:t>Opportunities for Primitive and Unconfined Recreation</w:t>
            </w:r>
          </w:p>
        </w:tc>
        <w:tc>
          <w:tcPr>
            <w:tcW w:w="2965" w:type="dxa"/>
          </w:tcPr>
          <w:p w14:paraId="040173DA" w14:textId="015AA9FA" w:rsidR="000A0AD1" w:rsidRDefault="000A0AD1" w:rsidP="000A3EFA">
            <w:pPr>
              <w:pStyle w:val="NoSpacing"/>
            </w:pPr>
          </w:p>
        </w:tc>
      </w:tr>
      <w:tr w:rsidR="000A0AD1" w14:paraId="3A1FF9F3" w14:textId="77777777" w:rsidTr="000A0AD1">
        <w:trPr>
          <w:trHeight w:val="54"/>
        </w:trPr>
        <w:tc>
          <w:tcPr>
            <w:tcW w:w="2785" w:type="dxa"/>
            <w:vMerge/>
          </w:tcPr>
          <w:p w14:paraId="38F69C4C" w14:textId="77777777" w:rsidR="000A0AD1" w:rsidRDefault="000A0AD1" w:rsidP="000A3EFA">
            <w:pPr>
              <w:pStyle w:val="NoSpacing"/>
            </w:pPr>
          </w:p>
        </w:tc>
        <w:tc>
          <w:tcPr>
            <w:tcW w:w="3600" w:type="dxa"/>
          </w:tcPr>
          <w:p w14:paraId="6499F50C" w14:textId="21BFA708" w:rsidR="000A0AD1" w:rsidRDefault="000A0AD1" w:rsidP="000A3EFA">
            <w:pPr>
              <w:pStyle w:val="NoSpacing"/>
            </w:pPr>
            <w:r>
              <w:t>Cultural Resources</w:t>
            </w:r>
          </w:p>
        </w:tc>
        <w:tc>
          <w:tcPr>
            <w:tcW w:w="2965" w:type="dxa"/>
          </w:tcPr>
          <w:p w14:paraId="67D6E51A" w14:textId="5B083304" w:rsidR="000A0AD1" w:rsidRDefault="000A0AD1" w:rsidP="000A3EFA">
            <w:pPr>
              <w:pStyle w:val="NoSpacing"/>
            </w:pPr>
          </w:p>
        </w:tc>
      </w:tr>
      <w:tr w:rsidR="000A0AD1" w14:paraId="0E255F56" w14:textId="77777777" w:rsidTr="000A0AD1">
        <w:trPr>
          <w:trHeight w:val="54"/>
        </w:trPr>
        <w:tc>
          <w:tcPr>
            <w:tcW w:w="2785" w:type="dxa"/>
            <w:vMerge/>
          </w:tcPr>
          <w:p w14:paraId="77C4C181" w14:textId="77777777" w:rsidR="000A0AD1" w:rsidRDefault="000A0AD1" w:rsidP="000A3EFA">
            <w:pPr>
              <w:pStyle w:val="NoSpacing"/>
            </w:pPr>
          </w:p>
        </w:tc>
        <w:tc>
          <w:tcPr>
            <w:tcW w:w="3600" w:type="dxa"/>
          </w:tcPr>
          <w:p w14:paraId="0A78E57A" w14:textId="4C071889" w:rsidR="000A0AD1" w:rsidRDefault="000A0AD1" w:rsidP="000A3EFA">
            <w:pPr>
              <w:pStyle w:val="NoSpacing"/>
            </w:pPr>
            <w:r>
              <w:t>Livestock Grazing</w:t>
            </w:r>
          </w:p>
        </w:tc>
        <w:tc>
          <w:tcPr>
            <w:tcW w:w="2965" w:type="dxa"/>
          </w:tcPr>
          <w:p w14:paraId="52407716" w14:textId="0748AF47" w:rsidR="000A0AD1" w:rsidRDefault="000A0AD1" w:rsidP="000A3EFA">
            <w:pPr>
              <w:pStyle w:val="NoSpacing"/>
            </w:pPr>
          </w:p>
        </w:tc>
      </w:tr>
      <w:tr w:rsidR="000A0AD1" w14:paraId="5A2743B4" w14:textId="77777777" w:rsidTr="000A0AD1">
        <w:trPr>
          <w:trHeight w:val="54"/>
        </w:trPr>
        <w:tc>
          <w:tcPr>
            <w:tcW w:w="2785" w:type="dxa"/>
            <w:vMerge/>
          </w:tcPr>
          <w:p w14:paraId="4AC71FA3" w14:textId="77777777" w:rsidR="000A0AD1" w:rsidRDefault="000A0AD1" w:rsidP="000A3EFA">
            <w:pPr>
              <w:pStyle w:val="NoSpacing"/>
            </w:pPr>
          </w:p>
        </w:tc>
        <w:tc>
          <w:tcPr>
            <w:tcW w:w="3600" w:type="dxa"/>
          </w:tcPr>
          <w:p w14:paraId="7E72703C" w14:textId="2769E2AD" w:rsidR="000A0AD1" w:rsidRDefault="000A0AD1" w:rsidP="000A3EFA">
            <w:pPr>
              <w:pStyle w:val="NoSpacing"/>
            </w:pPr>
            <w:r>
              <w:t>Outfitters and Guides</w:t>
            </w:r>
          </w:p>
        </w:tc>
        <w:tc>
          <w:tcPr>
            <w:tcW w:w="2965" w:type="dxa"/>
          </w:tcPr>
          <w:p w14:paraId="54158F4C" w14:textId="6359933D" w:rsidR="000A0AD1" w:rsidRDefault="000A0AD1" w:rsidP="000A3EFA">
            <w:pPr>
              <w:pStyle w:val="NoSpacing"/>
            </w:pPr>
          </w:p>
        </w:tc>
      </w:tr>
      <w:tr w:rsidR="000A0AD1" w14:paraId="593089F5" w14:textId="77777777" w:rsidTr="000A0AD1">
        <w:trPr>
          <w:trHeight w:val="54"/>
        </w:trPr>
        <w:tc>
          <w:tcPr>
            <w:tcW w:w="2785" w:type="dxa"/>
            <w:vMerge/>
          </w:tcPr>
          <w:p w14:paraId="2F5D3C37" w14:textId="77777777" w:rsidR="000A0AD1" w:rsidRDefault="000A0AD1" w:rsidP="000A3EFA">
            <w:pPr>
              <w:pStyle w:val="NoSpacing"/>
            </w:pPr>
          </w:p>
        </w:tc>
        <w:tc>
          <w:tcPr>
            <w:tcW w:w="3600" w:type="dxa"/>
          </w:tcPr>
          <w:p w14:paraId="058F3E66" w14:textId="14F1492F" w:rsidR="000A0AD1" w:rsidRDefault="000A0AD1" w:rsidP="000A3EFA">
            <w:pPr>
              <w:pStyle w:val="NoSpacing"/>
            </w:pPr>
            <w:r>
              <w:t>Other Special Provisions</w:t>
            </w:r>
          </w:p>
        </w:tc>
        <w:tc>
          <w:tcPr>
            <w:tcW w:w="2965" w:type="dxa"/>
          </w:tcPr>
          <w:p w14:paraId="26DBCC12" w14:textId="04CB47D4" w:rsidR="000A0AD1" w:rsidRDefault="000A0AD1" w:rsidP="000A3EFA">
            <w:pPr>
              <w:pStyle w:val="NoSpacing"/>
            </w:pPr>
          </w:p>
        </w:tc>
      </w:tr>
      <w:tr w:rsidR="000A0AD1" w14:paraId="30981B2C" w14:textId="77777777" w:rsidTr="000A0AD1">
        <w:trPr>
          <w:trHeight w:val="54"/>
        </w:trPr>
        <w:tc>
          <w:tcPr>
            <w:tcW w:w="2785" w:type="dxa"/>
            <w:vMerge/>
          </w:tcPr>
          <w:p w14:paraId="3629576B" w14:textId="77777777" w:rsidR="000A0AD1" w:rsidRDefault="000A0AD1" w:rsidP="000A3EFA">
            <w:pPr>
              <w:pStyle w:val="NoSpacing"/>
            </w:pPr>
          </w:p>
        </w:tc>
        <w:tc>
          <w:tcPr>
            <w:tcW w:w="3600" w:type="dxa"/>
          </w:tcPr>
          <w:p w14:paraId="753B7382" w14:textId="0D78C0C1" w:rsidR="000A0AD1" w:rsidRDefault="000A0AD1" w:rsidP="000A3EFA">
            <w:pPr>
              <w:pStyle w:val="NoSpacing"/>
            </w:pPr>
            <w:r>
              <w:t>Workforce Capacity</w:t>
            </w:r>
          </w:p>
        </w:tc>
        <w:tc>
          <w:tcPr>
            <w:tcW w:w="2965" w:type="dxa"/>
          </w:tcPr>
          <w:p w14:paraId="6B0B6E6C" w14:textId="73C204B4" w:rsidR="000A0AD1" w:rsidRDefault="000A0AD1" w:rsidP="000A3EFA">
            <w:pPr>
              <w:pStyle w:val="NoSpacing"/>
            </w:pPr>
          </w:p>
        </w:tc>
      </w:tr>
      <w:tr w:rsidR="000A0AD1" w14:paraId="5A6B5ECA" w14:textId="77777777" w:rsidTr="000A0AD1">
        <w:trPr>
          <w:trHeight w:val="54"/>
        </w:trPr>
        <w:tc>
          <w:tcPr>
            <w:tcW w:w="2785" w:type="dxa"/>
            <w:vMerge/>
          </w:tcPr>
          <w:p w14:paraId="56573D3A" w14:textId="77777777" w:rsidR="000A0AD1" w:rsidRDefault="000A0AD1" w:rsidP="000A3EFA">
            <w:pPr>
              <w:pStyle w:val="NoSpacing"/>
            </w:pPr>
          </w:p>
        </w:tc>
        <w:tc>
          <w:tcPr>
            <w:tcW w:w="3600" w:type="dxa"/>
          </w:tcPr>
          <w:p w14:paraId="454E9BF6" w14:textId="66313174" w:rsidR="000A0AD1" w:rsidRDefault="000A0AD1" w:rsidP="000A3EFA">
            <w:pPr>
              <w:pStyle w:val="NoSpacing"/>
            </w:pPr>
            <w:r>
              <w:t>Education</w:t>
            </w:r>
          </w:p>
        </w:tc>
        <w:tc>
          <w:tcPr>
            <w:tcW w:w="2965" w:type="dxa"/>
          </w:tcPr>
          <w:p w14:paraId="6BD4B688" w14:textId="19574DC1" w:rsidR="000A0AD1" w:rsidRDefault="000A0AD1" w:rsidP="000A3EFA">
            <w:pPr>
              <w:pStyle w:val="NoSpacing"/>
            </w:pPr>
          </w:p>
        </w:tc>
      </w:tr>
    </w:tbl>
    <w:p w14:paraId="4663AFAB" w14:textId="77777777" w:rsidR="0082034A" w:rsidRDefault="0082034A" w:rsidP="0082034A">
      <w:pPr>
        <w:rPr>
          <w:b/>
        </w:rPr>
      </w:pPr>
    </w:p>
    <w:p w14:paraId="795702B1" w14:textId="77777777" w:rsidR="0082034A" w:rsidRDefault="0082034A" w:rsidP="0082034A">
      <w:pPr>
        <w:rPr>
          <w:b/>
        </w:rPr>
      </w:pPr>
      <w:r w:rsidRPr="00887CEE">
        <w:rPr>
          <w:b/>
        </w:rPr>
        <w:t>Project/Program Details:</w:t>
      </w:r>
    </w:p>
    <w:p w14:paraId="15E882CC" w14:textId="1AA03F0A" w:rsidR="0082034A" w:rsidRDefault="0082034A" w:rsidP="0082034A">
      <w:pPr>
        <w:pStyle w:val="NoSpacing"/>
        <w:rPr>
          <w:i/>
        </w:rPr>
      </w:pPr>
      <w:r w:rsidRPr="00887CEE">
        <w:rPr>
          <w:i/>
        </w:rPr>
        <w:t>Describe your organization</w:t>
      </w:r>
      <w:r>
        <w:rPr>
          <w:i/>
        </w:rPr>
        <w:t>’</w:t>
      </w:r>
      <w:r w:rsidRPr="00887CEE">
        <w:rPr>
          <w:i/>
        </w:rPr>
        <w:t>s overall stewardship program, including number of volunteers and trips per year, the areas worked in, and the part</w:t>
      </w:r>
      <w:r>
        <w:rPr>
          <w:i/>
        </w:rPr>
        <w:t>ners and agencies you work with. (1 page max)</w:t>
      </w:r>
    </w:p>
    <w:p w14:paraId="109F3548" w14:textId="46CBCC0B" w:rsidR="00562815" w:rsidRDefault="00562815" w:rsidP="0082034A">
      <w:pPr>
        <w:pStyle w:val="NoSpacing"/>
        <w:rPr>
          <w:i/>
        </w:rPr>
      </w:pPr>
    </w:p>
    <w:p w14:paraId="57A4DE7F" w14:textId="58B36399" w:rsidR="00562815" w:rsidRPr="00562815" w:rsidRDefault="00562815" w:rsidP="00562815">
      <w:pPr>
        <w:pStyle w:val="NoSpacing"/>
        <w:rPr>
          <w:i/>
          <w:sz w:val="24"/>
          <w:szCs w:val="24"/>
        </w:rPr>
      </w:pPr>
      <w:r w:rsidRPr="00562815">
        <w:rPr>
          <w:i/>
          <w:sz w:val="24"/>
          <w:szCs w:val="24"/>
        </w:rPr>
        <w:t xml:space="preserve">Overall, the Cascade Volcano Broadband totaled </w:t>
      </w:r>
      <w:r>
        <w:rPr>
          <w:i/>
          <w:sz w:val="24"/>
          <w:szCs w:val="24"/>
        </w:rPr>
        <w:t xml:space="preserve">35 </w:t>
      </w:r>
      <w:r w:rsidRPr="00562815">
        <w:rPr>
          <w:i/>
          <w:sz w:val="24"/>
          <w:szCs w:val="24"/>
        </w:rPr>
        <w:t>trips</w:t>
      </w:r>
      <w:r w:rsidR="001E7BDE">
        <w:rPr>
          <w:i/>
          <w:sz w:val="24"/>
          <w:szCs w:val="24"/>
        </w:rPr>
        <w:t xml:space="preserve"> for the 2022-23 season.</w:t>
      </w:r>
    </w:p>
    <w:p w14:paraId="135FA761" w14:textId="77777777" w:rsidR="00562815" w:rsidRPr="00AC2C13" w:rsidRDefault="00562815" w:rsidP="0082034A">
      <w:pPr>
        <w:pStyle w:val="NoSpacing"/>
        <w:rPr>
          <w:i/>
          <w:sz w:val="24"/>
          <w:szCs w:val="24"/>
        </w:rPr>
      </w:pPr>
    </w:p>
    <w:p w14:paraId="4067C63E" w14:textId="2049E2D6" w:rsidR="0082034A" w:rsidRPr="00AC2C13" w:rsidRDefault="0082034A" w:rsidP="0082034A">
      <w:pPr>
        <w:pStyle w:val="NoSpacing"/>
        <w:rPr>
          <w:i/>
          <w:sz w:val="28"/>
          <w:szCs w:val="28"/>
        </w:rPr>
      </w:pPr>
      <w:r w:rsidRPr="00AC2C13">
        <w:rPr>
          <w:i/>
          <w:sz w:val="24"/>
          <w:szCs w:val="24"/>
        </w:rPr>
        <w:t>During the 202</w:t>
      </w:r>
      <w:r w:rsidR="001E7BDE">
        <w:rPr>
          <w:i/>
          <w:sz w:val="24"/>
          <w:szCs w:val="24"/>
        </w:rPr>
        <w:t>2</w:t>
      </w:r>
      <w:r w:rsidR="00753ACF" w:rsidRPr="00AC2C13">
        <w:rPr>
          <w:i/>
          <w:sz w:val="24"/>
          <w:szCs w:val="24"/>
        </w:rPr>
        <w:t>-202</w:t>
      </w:r>
      <w:r w:rsidR="001E7BDE">
        <w:rPr>
          <w:i/>
          <w:sz w:val="24"/>
          <w:szCs w:val="24"/>
        </w:rPr>
        <w:t>3</w:t>
      </w:r>
      <w:r w:rsidRPr="00AC2C13">
        <w:rPr>
          <w:i/>
          <w:sz w:val="24"/>
          <w:szCs w:val="24"/>
        </w:rPr>
        <w:t xml:space="preserve"> field season the Cascade Volcanoes Broads partnered with Vancouver Audubon</w:t>
      </w:r>
      <w:r w:rsidR="00AC2C13" w:rsidRPr="00AC2C13">
        <w:rPr>
          <w:i/>
          <w:sz w:val="24"/>
          <w:szCs w:val="24"/>
        </w:rPr>
        <w:t xml:space="preserve"> for Christmas Bird Count</w:t>
      </w:r>
      <w:r w:rsidRPr="00AC2C13">
        <w:rPr>
          <w:i/>
          <w:sz w:val="24"/>
          <w:szCs w:val="24"/>
        </w:rPr>
        <w:t xml:space="preserve"> and monitored 45 bird species in Urban Portland neighborhoods, while 2 Broads volunteers noted 49 bird species at Bachelor Island North, and 2 more volunteer</w:t>
      </w:r>
      <w:r w:rsidR="00825DE9">
        <w:rPr>
          <w:i/>
          <w:sz w:val="24"/>
          <w:szCs w:val="24"/>
        </w:rPr>
        <w:t xml:space="preserve"> birders</w:t>
      </w:r>
      <w:r w:rsidRPr="00AC2C13">
        <w:rPr>
          <w:i/>
          <w:sz w:val="24"/>
          <w:szCs w:val="24"/>
        </w:rPr>
        <w:t xml:space="preserve"> counted 46 bird species in Lyle, </w:t>
      </w:r>
      <w:proofErr w:type="spellStart"/>
      <w:proofErr w:type="gramStart"/>
      <w:r w:rsidRPr="00AC2C13">
        <w:rPr>
          <w:i/>
          <w:sz w:val="24"/>
          <w:szCs w:val="24"/>
        </w:rPr>
        <w:t>Wa</w:t>
      </w:r>
      <w:proofErr w:type="spellEnd"/>
      <w:r w:rsidRPr="00AC2C13">
        <w:rPr>
          <w:i/>
          <w:sz w:val="24"/>
          <w:szCs w:val="24"/>
        </w:rPr>
        <w:t>..</w:t>
      </w:r>
      <w:proofErr w:type="gramEnd"/>
      <w:r w:rsidRPr="00AC2C13">
        <w:rPr>
          <w:i/>
          <w:sz w:val="24"/>
          <w:szCs w:val="24"/>
        </w:rPr>
        <w:t xml:space="preserve">   Further collaboration with Vancouver Audubon </w:t>
      </w:r>
      <w:r w:rsidR="008E02D1" w:rsidRPr="00AC2C13">
        <w:rPr>
          <w:i/>
          <w:sz w:val="24"/>
          <w:szCs w:val="24"/>
        </w:rPr>
        <w:t>involved</w:t>
      </w:r>
      <w:r w:rsidRPr="00AC2C13">
        <w:rPr>
          <w:i/>
          <w:sz w:val="24"/>
          <w:szCs w:val="24"/>
        </w:rPr>
        <w:t xml:space="preserve"> 2 Broads who identified 38 bird species along the Salmon Creek Greenway in Clark County, </w:t>
      </w:r>
      <w:proofErr w:type="spellStart"/>
      <w:r w:rsidRPr="00AC2C13">
        <w:rPr>
          <w:i/>
          <w:sz w:val="24"/>
          <w:szCs w:val="24"/>
        </w:rPr>
        <w:t>Wa</w:t>
      </w:r>
      <w:proofErr w:type="spellEnd"/>
      <w:r w:rsidRPr="00AC2C13">
        <w:rPr>
          <w:i/>
          <w:sz w:val="24"/>
          <w:szCs w:val="24"/>
        </w:rPr>
        <w:t>.</w:t>
      </w:r>
      <w:r w:rsidR="00AC2C13" w:rsidRPr="00AC2C13">
        <w:rPr>
          <w:i/>
          <w:sz w:val="24"/>
          <w:szCs w:val="24"/>
        </w:rPr>
        <w:t>, also for Christmas Bird Count.</w:t>
      </w:r>
      <w:r w:rsidRPr="00AC2C13">
        <w:rPr>
          <w:i/>
          <w:sz w:val="24"/>
          <w:szCs w:val="24"/>
        </w:rPr>
        <w:t xml:space="preserve">  A lone Broad assisted Trail Keepers of Oregon </w:t>
      </w:r>
      <w:r w:rsidR="006E1AFD" w:rsidRPr="00AC2C13">
        <w:rPr>
          <w:i/>
          <w:sz w:val="24"/>
          <w:szCs w:val="24"/>
        </w:rPr>
        <w:t>by planting 10 plants</w:t>
      </w:r>
      <w:r w:rsidRPr="00AC2C13">
        <w:rPr>
          <w:i/>
          <w:sz w:val="24"/>
          <w:szCs w:val="24"/>
        </w:rPr>
        <w:t xml:space="preserve"> </w:t>
      </w:r>
      <w:r w:rsidR="00AC2C13" w:rsidRPr="00AC2C13">
        <w:rPr>
          <w:i/>
          <w:sz w:val="24"/>
          <w:szCs w:val="24"/>
        </w:rPr>
        <w:t xml:space="preserve">and doing </w:t>
      </w:r>
      <w:r w:rsidRPr="00AC2C13">
        <w:rPr>
          <w:i/>
          <w:sz w:val="24"/>
          <w:szCs w:val="24"/>
        </w:rPr>
        <w:t xml:space="preserve">trail building </w:t>
      </w:r>
      <w:r w:rsidR="00753ACF" w:rsidRPr="00AC2C13">
        <w:rPr>
          <w:i/>
          <w:sz w:val="24"/>
          <w:szCs w:val="24"/>
        </w:rPr>
        <w:t xml:space="preserve">at </w:t>
      </w:r>
      <w:r w:rsidR="00AC2C13" w:rsidRPr="00AC2C13">
        <w:rPr>
          <w:rFonts w:ascii="Open Sans" w:hAnsi="Open Sans" w:cs="Open Sans"/>
          <w:color w:val="000000"/>
          <w:sz w:val="20"/>
          <w:szCs w:val="20"/>
          <w:shd w:val="clear" w:color="auto" w:fill="FFFFFF"/>
        </w:rPr>
        <w:t>Scouters Mountain</w:t>
      </w:r>
      <w:r w:rsidR="00AC2C13" w:rsidRPr="00AC2C13">
        <w:rPr>
          <w:rFonts w:ascii="Open Sans" w:hAnsi="Open Sans" w:cs="Open Sans"/>
          <w:color w:val="000000"/>
          <w:sz w:val="24"/>
          <w:szCs w:val="24"/>
          <w:shd w:val="clear" w:color="auto" w:fill="FFFFFF"/>
        </w:rPr>
        <w:t xml:space="preserve">, a </w:t>
      </w:r>
      <w:r w:rsidR="00AC2C13" w:rsidRPr="00AC2C13">
        <w:rPr>
          <w:rFonts w:ascii="Open Sans" w:hAnsi="Open Sans" w:cs="Open Sans"/>
          <w:color w:val="000000"/>
          <w:sz w:val="20"/>
          <w:szCs w:val="20"/>
          <w:shd w:val="clear" w:color="auto" w:fill="FFFFFF"/>
        </w:rPr>
        <w:t>county-owned nature refuge</w:t>
      </w:r>
      <w:r w:rsidR="00AC2C13">
        <w:rPr>
          <w:rFonts w:ascii="Open Sans" w:hAnsi="Open Sans" w:cs="Open Sans"/>
          <w:color w:val="000000"/>
          <w:sz w:val="20"/>
          <w:szCs w:val="20"/>
          <w:shd w:val="clear" w:color="auto" w:fill="FFFFFF"/>
        </w:rPr>
        <w:t xml:space="preserve"> in Happy Valley, Or.  </w:t>
      </w:r>
      <w:r w:rsidR="00753ACF" w:rsidRPr="00AC2C13">
        <w:rPr>
          <w:i/>
          <w:sz w:val="24"/>
          <w:szCs w:val="24"/>
        </w:rPr>
        <w:t>23 Visitor Contacts were provided by Broads at Ridgefield</w:t>
      </w:r>
      <w:r w:rsidR="00753ACF" w:rsidRPr="00AC2C13">
        <w:rPr>
          <w:i/>
          <w:sz w:val="28"/>
          <w:szCs w:val="28"/>
        </w:rPr>
        <w:t xml:space="preserve"> N</w:t>
      </w:r>
      <w:r w:rsidR="00753ACF" w:rsidRPr="00AC2C13">
        <w:rPr>
          <w:i/>
          <w:sz w:val="24"/>
          <w:szCs w:val="24"/>
        </w:rPr>
        <w:t xml:space="preserve">ational Wildlife Refuge (RNWR).  400 native trees were planted at Sandy River Delta, Troutdale, Or by 7 </w:t>
      </w:r>
      <w:r w:rsidR="008E02D1" w:rsidRPr="00AC2C13">
        <w:rPr>
          <w:i/>
          <w:sz w:val="24"/>
          <w:szCs w:val="24"/>
        </w:rPr>
        <w:t xml:space="preserve">Broads </w:t>
      </w:r>
      <w:r w:rsidR="00753ACF" w:rsidRPr="00AC2C13">
        <w:rPr>
          <w:i/>
          <w:sz w:val="24"/>
          <w:szCs w:val="24"/>
        </w:rPr>
        <w:t xml:space="preserve">volunteers with Lower Columbia Estuary Partnership (LCEP). </w:t>
      </w:r>
      <w:r w:rsidR="008E02D1" w:rsidRPr="00AC2C13">
        <w:rPr>
          <w:i/>
          <w:sz w:val="24"/>
          <w:szCs w:val="24"/>
        </w:rPr>
        <w:t xml:space="preserve">In partnership with Master Gardeners of Clark County and </w:t>
      </w:r>
      <w:proofErr w:type="spellStart"/>
      <w:r w:rsidR="008E02D1" w:rsidRPr="00AC2C13">
        <w:rPr>
          <w:i/>
          <w:sz w:val="24"/>
          <w:szCs w:val="24"/>
        </w:rPr>
        <w:t>Wa</w:t>
      </w:r>
      <w:proofErr w:type="spellEnd"/>
      <w:r w:rsidR="008E02D1" w:rsidRPr="00AC2C13">
        <w:rPr>
          <w:i/>
          <w:sz w:val="24"/>
          <w:szCs w:val="24"/>
        </w:rPr>
        <w:t xml:space="preserve"> Dept of Natural Resources, 3 volunteers planted native plants at </w:t>
      </w:r>
      <w:proofErr w:type="spellStart"/>
      <w:r w:rsidR="008E02D1" w:rsidRPr="00AC2C13">
        <w:rPr>
          <w:i/>
          <w:sz w:val="24"/>
          <w:szCs w:val="24"/>
        </w:rPr>
        <w:t>LaCamas</w:t>
      </w:r>
      <w:proofErr w:type="spellEnd"/>
      <w:r w:rsidR="008E02D1" w:rsidRPr="00AC2C13">
        <w:rPr>
          <w:i/>
          <w:sz w:val="24"/>
          <w:szCs w:val="24"/>
        </w:rPr>
        <w:t xml:space="preserve"> Prairie, </w:t>
      </w:r>
      <w:proofErr w:type="spellStart"/>
      <w:r w:rsidR="008E02D1" w:rsidRPr="00AC2C13">
        <w:rPr>
          <w:i/>
          <w:sz w:val="24"/>
          <w:szCs w:val="24"/>
        </w:rPr>
        <w:t>Wa</w:t>
      </w:r>
      <w:proofErr w:type="spellEnd"/>
      <w:r w:rsidR="008E02D1" w:rsidRPr="00AC2C13">
        <w:rPr>
          <w:i/>
          <w:sz w:val="24"/>
          <w:szCs w:val="24"/>
        </w:rPr>
        <w:t xml:space="preserve">.   Another group of 7 Broads planted 170 trees at </w:t>
      </w:r>
      <w:proofErr w:type="spellStart"/>
      <w:r w:rsidR="008E02D1" w:rsidRPr="00AC2C13">
        <w:rPr>
          <w:i/>
          <w:sz w:val="24"/>
          <w:szCs w:val="24"/>
        </w:rPr>
        <w:t>Steigerwald</w:t>
      </w:r>
      <w:proofErr w:type="spellEnd"/>
      <w:r w:rsidR="008E02D1" w:rsidRPr="00AC2C13">
        <w:rPr>
          <w:i/>
          <w:sz w:val="24"/>
          <w:szCs w:val="24"/>
        </w:rPr>
        <w:t xml:space="preserve"> National Wildlife Refuge (SNWR) with LCEP, and 3 more volunteers planted 100 trees at Hidden Glen Park in Battle Ground, </w:t>
      </w:r>
      <w:proofErr w:type="spellStart"/>
      <w:r w:rsidR="008E02D1" w:rsidRPr="00AC2C13">
        <w:rPr>
          <w:i/>
          <w:sz w:val="24"/>
          <w:szCs w:val="24"/>
        </w:rPr>
        <w:t>Wa</w:t>
      </w:r>
      <w:proofErr w:type="spellEnd"/>
      <w:r w:rsidR="008E02D1" w:rsidRPr="00AC2C13">
        <w:rPr>
          <w:i/>
          <w:sz w:val="24"/>
          <w:szCs w:val="24"/>
        </w:rPr>
        <w:t xml:space="preserve">. with LCEP.  </w:t>
      </w:r>
      <w:r w:rsidR="00825DE9">
        <w:rPr>
          <w:i/>
          <w:sz w:val="24"/>
          <w:szCs w:val="24"/>
        </w:rPr>
        <w:t xml:space="preserve">Another trip of 5 </w:t>
      </w:r>
      <w:r w:rsidR="00E34281">
        <w:rPr>
          <w:i/>
          <w:sz w:val="24"/>
          <w:szCs w:val="24"/>
        </w:rPr>
        <w:t>volunteers</w:t>
      </w:r>
      <w:r w:rsidR="00825DE9">
        <w:rPr>
          <w:i/>
          <w:sz w:val="24"/>
          <w:szCs w:val="24"/>
        </w:rPr>
        <w:t xml:space="preserve"> planted 200 trees at RNWR in conjunction with LCEP.  A lone Broad planted 30 trees at Abrams Park, Ridgefield, </w:t>
      </w:r>
      <w:proofErr w:type="spellStart"/>
      <w:r w:rsidR="00825DE9">
        <w:rPr>
          <w:i/>
          <w:sz w:val="24"/>
          <w:szCs w:val="24"/>
        </w:rPr>
        <w:t>Wa</w:t>
      </w:r>
      <w:proofErr w:type="spellEnd"/>
      <w:r w:rsidR="00825DE9">
        <w:rPr>
          <w:i/>
          <w:sz w:val="24"/>
          <w:szCs w:val="24"/>
        </w:rPr>
        <w:t xml:space="preserve"> with Watershed Alliance.  Furthermore 300 bulbs were put in </w:t>
      </w:r>
      <w:r w:rsidR="00825DE9">
        <w:rPr>
          <w:i/>
          <w:sz w:val="24"/>
          <w:szCs w:val="24"/>
        </w:rPr>
        <w:lastRenderedPageBreak/>
        <w:t xml:space="preserve">the ground by 5 volunteers at RNWR.  An additional trip to Sandy River Delta by 2 volunteers yielded 25 native shrubs </w:t>
      </w:r>
      <w:r w:rsidR="00562815">
        <w:rPr>
          <w:i/>
          <w:sz w:val="24"/>
          <w:szCs w:val="24"/>
        </w:rPr>
        <w:t>in the ground</w:t>
      </w:r>
      <w:r w:rsidR="00825DE9">
        <w:rPr>
          <w:i/>
          <w:sz w:val="24"/>
          <w:szCs w:val="24"/>
        </w:rPr>
        <w:t xml:space="preserve">.  A party of 3 volunteers also planted 125 trees at SNWR with LCEP.  </w:t>
      </w:r>
      <w:r w:rsidR="006E1AFD" w:rsidRPr="00AC2C13">
        <w:rPr>
          <w:i/>
          <w:sz w:val="24"/>
          <w:szCs w:val="24"/>
        </w:rPr>
        <w:t>12 Broads volunteers participated i</w:t>
      </w:r>
      <w:r w:rsidR="00AC2C13">
        <w:rPr>
          <w:i/>
          <w:sz w:val="24"/>
          <w:szCs w:val="24"/>
        </w:rPr>
        <w:t xml:space="preserve">n a solitude monitoring and recreation site monitoring project for 2022, </w:t>
      </w:r>
      <w:r w:rsidR="006E1AFD" w:rsidRPr="00AC2C13">
        <w:rPr>
          <w:i/>
          <w:sz w:val="24"/>
          <w:szCs w:val="24"/>
        </w:rPr>
        <w:t xml:space="preserve">completing a total of </w:t>
      </w:r>
      <w:proofErr w:type="gramStart"/>
      <w:r w:rsidR="006E1AFD" w:rsidRPr="00AC2C13">
        <w:rPr>
          <w:i/>
          <w:sz w:val="24"/>
          <w:szCs w:val="24"/>
        </w:rPr>
        <w:t>15  4</w:t>
      </w:r>
      <w:proofErr w:type="gramEnd"/>
      <w:r w:rsidR="006E1AFD" w:rsidRPr="00AC2C13">
        <w:rPr>
          <w:i/>
          <w:sz w:val="24"/>
          <w:szCs w:val="24"/>
        </w:rPr>
        <w:t>-hour sessions of solitude monitoring</w:t>
      </w:r>
      <w:r w:rsidR="00562815">
        <w:rPr>
          <w:i/>
          <w:sz w:val="24"/>
          <w:szCs w:val="24"/>
        </w:rPr>
        <w:t xml:space="preserve"> in Salmon Huckleberry Wilderness with Mt Hood Ranger District.</w:t>
      </w:r>
      <w:r w:rsidR="006E1AFD" w:rsidRPr="00AC2C13">
        <w:rPr>
          <w:i/>
          <w:sz w:val="24"/>
          <w:szCs w:val="24"/>
        </w:rPr>
        <w:t xml:space="preserve">  Over 124 miles of trail were monitored for solitude, </w:t>
      </w:r>
      <w:r w:rsidR="00AC2C13">
        <w:rPr>
          <w:i/>
          <w:sz w:val="24"/>
          <w:szCs w:val="24"/>
        </w:rPr>
        <w:t xml:space="preserve">and </w:t>
      </w:r>
      <w:r w:rsidR="006E1AFD" w:rsidRPr="00AC2C13">
        <w:rPr>
          <w:i/>
          <w:color w:val="000000" w:themeColor="text1"/>
          <w:sz w:val="24"/>
          <w:szCs w:val="24"/>
        </w:rPr>
        <w:t>23</w:t>
      </w:r>
      <w:r w:rsidR="006E1AFD" w:rsidRPr="00AC2C13">
        <w:rPr>
          <w:i/>
          <w:sz w:val="24"/>
          <w:szCs w:val="24"/>
        </w:rPr>
        <w:t xml:space="preserve"> recreation sites were also surveyed for usage for the NWSA grant-funded project in 2022.</w:t>
      </w:r>
      <w:r w:rsidR="006E1AFD" w:rsidRPr="00AC2C13">
        <w:rPr>
          <w:i/>
          <w:sz w:val="28"/>
          <w:szCs w:val="28"/>
        </w:rPr>
        <w:t xml:space="preserve">  </w:t>
      </w:r>
      <w:r w:rsidR="008E02D1" w:rsidRPr="00AC2C13">
        <w:rPr>
          <w:i/>
          <w:sz w:val="28"/>
          <w:szCs w:val="28"/>
        </w:rPr>
        <w:t xml:space="preserve"> </w:t>
      </w:r>
      <w:r w:rsidR="00753ACF" w:rsidRPr="00AC2C13">
        <w:rPr>
          <w:i/>
          <w:sz w:val="28"/>
          <w:szCs w:val="28"/>
        </w:rPr>
        <w:t xml:space="preserve"> </w:t>
      </w:r>
    </w:p>
    <w:p w14:paraId="2C177DE1" w14:textId="24E33EDF" w:rsidR="0082034A" w:rsidRDefault="0082034A" w:rsidP="00B91863">
      <w:pPr>
        <w:pStyle w:val="NoSpacing"/>
        <w:rPr>
          <w:i/>
        </w:rPr>
      </w:pPr>
    </w:p>
    <w:p w14:paraId="4FDD9294" w14:textId="77777777" w:rsidR="002C22F2" w:rsidRDefault="002C22F2" w:rsidP="00B91863">
      <w:pPr>
        <w:pStyle w:val="NoSpacing"/>
        <w:rPr>
          <w:i/>
        </w:rPr>
      </w:pPr>
    </w:p>
    <w:p w14:paraId="024D2A2F" w14:textId="77777777" w:rsidR="00CD0BFF" w:rsidRDefault="00CD0BFF" w:rsidP="00B91863">
      <w:pPr>
        <w:pStyle w:val="NoSpacing"/>
        <w:rPr>
          <w:i/>
        </w:rPr>
      </w:pPr>
    </w:p>
    <w:p w14:paraId="65580E8F" w14:textId="1B63CAF4" w:rsidR="002C22F2" w:rsidRDefault="002C22F2" w:rsidP="00B91863">
      <w:pPr>
        <w:pStyle w:val="NoSpacing"/>
        <w:rPr>
          <w:i/>
        </w:rPr>
      </w:pPr>
      <w:r>
        <w:rPr>
          <w:i/>
        </w:rPr>
        <w:t xml:space="preserve">Describe the volunteer project(s) this grant would support, including </w:t>
      </w:r>
      <w:r w:rsidR="00FF1552">
        <w:rPr>
          <w:i/>
        </w:rPr>
        <w:t>each</w:t>
      </w:r>
      <w:r>
        <w:rPr>
          <w:i/>
        </w:rPr>
        <w:t xml:space="preserve"> designated wilderness area and the number of expected volunteers. (</w:t>
      </w:r>
      <w:r w:rsidR="00851AB7">
        <w:rPr>
          <w:i/>
        </w:rPr>
        <w:t>1</w:t>
      </w:r>
      <w:r>
        <w:rPr>
          <w:i/>
        </w:rPr>
        <w:t xml:space="preserve"> page</w:t>
      </w:r>
      <w:r w:rsidR="00851AB7">
        <w:rPr>
          <w:i/>
        </w:rPr>
        <w:t xml:space="preserve"> max</w:t>
      </w:r>
      <w:r>
        <w:rPr>
          <w:i/>
        </w:rPr>
        <w:t>)</w:t>
      </w:r>
    </w:p>
    <w:p w14:paraId="5E6DB0E8" w14:textId="77777777" w:rsidR="001E7BDE" w:rsidRDefault="001E7BDE" w:rsidP="00B91863">
      <w:pPr>
        <w:pStyle w:val="NoSpacing"/>
        <w:rPr>
          <w:i/>
        </w:rPr>
      </w:pPr>
    </w:p>
    <w:p w14:paraId="17F78524" w14:textId="4D61648C" w:rsidR="002C22F2" w:rsidRDefault="001E7BDE" w:rsidP="00B91863">
      <w:pPr>
        <w:pStyle w:val="NoSpacing"/>
        <w:rPr>
          <w:i/>
          <w:color w:val="FFFF00"/>
        </w:rPr>
      </w:pPr>
      <w:r>
        <w:rPr>
          <w:i/>
        </w:rPr>
        <w:t>The grant would support solitude monitoring and social trail monitoring in the Indian Heaven Wilderness (IHW) in the Gifford Pinchot National Forest.   Opportunities for solitude monitoring will constitute a total of 50 sessions in _</w:t>
      </w:r>
      <w:r w:rsidRPr="001E7BDE">
        <w:rPr>
          <w:i/>
          <w:highlight w:val="yellow"/>
        </w:rPr>
        <w:t>__</w:t>
      </w:r>
      <w:r>
        <w:rPr>
          <w:i/>
        </w:rPr>
        <w:t xml:space="preserve">_monitoring zones that span the IHW.  Gifford Pinchot National Forest has a robust Solitude Monitoring Plan and Protocol in place.  Social Trail monitoring will consist </w:t>
      </w:r>
      <w:proofErr w:type="gramStart"/>
      <w:r>
        <w:rPr>
          <w:i/>
        </w:rPr>
        <w:t>of</w:t>
      </w:r>
      <w:r w:rsidRPr="001E7BDE">
        <w:rPr>
          <w:i/>
          <w:color w:val="FFFF00"/>
        </w:rPr>
        <w:t xml:space="preserve"> </w:t>
      </w:r>
      <w:r w:rsidRPr="001E7BDE">
        <w:rPr>
          <w:i/>
          <w:color w:val="FFFF00"/>
          <w:highlight w:val="yellow"/>
        </w:rPr>
        <w:t>?????</w:t>
      </w:r>
      <w:proofErr w:type="gramEnd"/>
    </w:p>
    <w:p w14:paraId="2C5B313E" w14:textId="417CDDF5" w:rsidR="001E7BDE" w:rsidRDefault="001E7BDE" w:rsidP="00B91863">
      <w:pPr>
        <w:pStyle w:val="NoSpacing"/>
        <w:rPr>
          <w:i/>
          <w:color w:val="FFFF00"/>
        </w:rPr>
      </w:pPr>
    </w:p>
    <w:p w14:paraId="6E5BCFF3" w14:textId="0E29E165" w:rsidR="001E7BDE" w:rsidRDefault="001E7BDE" w:rsidP="00B91863">
      <w:pPr>
        <w:pStyle w:val="NoSpacing"/>
        <w:rPr>
          <w:i/>
        </w:rPr>
      </w:pPr>
      <w:r>
        <w:rPr>
          <w:i/>
        </w:rPr>
        <w:t>The area would also benefit from an increased presence as volunteers will be able to monitor trail usage numbers and permits at the trailhead, as well as pick up trash, and talk with visitors abut Leave No Trace principles.   Due to reduced USFS funding and limited capacity there are few field-going wilderness staff for the IHW.</w:t>
      </w:r>
    </w:p>
    <w:p w14:paraId="77B88CDF" w14:textId="7E014C28" w:rsidR="001E7BDE" w:rsidRDefault="001E7BDE" w:rsidP="00B91863">
      <w:pPr>
        <w:pStyle w:val="NoSpacing"/>
        <w:rPr>
          <w:i/>
        </w:rPr>
      </w:pPr>
    </w:p>
    <w:p w14:paraId="0DBB74A6" w14:textId="5026BAEA" w:rsidR="00CD0BFF" w:rsidRDefault="001E7BDE" w:rsidP="00B91863">
      <w:pPr>
        <w:pStyle w:val="NoSpacing"/>
        <w:rPr>
          <w:i/>
        </w:rPr>
      </w:pPr>
      <w:r>
        <w:rPr>
          <w:i/>
        </w:rPr>
        <w:t xml:space="preserve">20 Broads volunteers would provide a total of 50 4-hour sessions for a total of 200 hours of service monitoring solitude.  </w:t>
      </w:r>
      <w:r w:rsidR="0018352D">
        <w:rPr>
          <w:i/>
        </w:rPr>
        <w:t xml:space="preserve">RT driving time for monitoring would total </w:t>
      </w:r>
      <w:r w:rsidR="00DA1BD3">
        <w:rPr>
          <w:i/>
        </w:rPr>
        <w:t xml:space="preserve">200 hours (50 X 4hrs RT).  </w:t>
      </w:r>
      <w:r>
        <w:rPr>
          <w:i/>
        </w:rPr>
        <w:t xml:space="preserve">The volunteers will also participate in a 4-hour in-person training which would also amount to </w:t>
      </w:r>
      <w:r w:rsidR="00136687">
        <w:rPr>
          <w:i/>
        </w:rPr>
        <w:t xml:space="preserve">80 </w:t>
      </w:r>
      <w:r w:rsidR="00DA1BD3">
        <w:rPr>
          <w:i/>
        </w:rPr>
        <w:t>hours of</w:t>
      </w:r>
      <w:r w:rsidR="0018352D">
        <w:rPr>
          <w:i/>
        </w:rPr>
        <w:t xml:space="preserve"> service</w:t>
      </w:r>
      <w:r w:rsidR="00136687">
        <w:rPr>
          <w:i/>
        </w:rPr>
        <w:t xml:space="preserve">. </w:t>
      </w:r>
      <w:r w:rsidR="0018352D">
        <w:rPr>
          <w:i/>
        </w:rPr>
        <w:t>Another 80 hours of travel would include RT driving time to the training location</w:t>
      </w:r>
      <w:r w:rsidR="00DA1BD3">
        <w:rPr>
          <w:i/>
        </w:rPr>
        <w:t xml:space="preserve"> (4hrs X 20)</w:t>
      </w:r>
      <w:r w:rsidR="0018352D">
        <w:rPr>
          <w:i/>
        </w:rPr>
        <w:t xml:space="preserve">. </w:t>
      </w:r>
      <w:r w:rsidR="00DA1BD3">
        <w:rPr>
          <w:i/>
        </w:rPr>
        <w:t xml:space="preserve">  The number of hours for voluntary commitment provided by the Broads Cascade Volcanoes chapter would total 560 hours (200 + 200 + 80 + 80).</w:t>
      </w:r>
      <w:r w:rsidR="00136687">
        <w:rPr>
          <w:i/>
        </w:rPr>
        <w:t xml:space="preserve"> </w:t>
      </w:r>
    </w:p>
    <w:p w14:paraId="1A2BD0A0" w14:textId="1DEF55F4" w:rsidR="00DA1BD3" w:rsidRDefault="00DA1BD3" w:rsidP="00B91863">
      <w:pPr>
        <w:pStyle w:val="NoSpacing"/>
        <w:rPr>
          <w:i/>
        </w:rPr>
      </w:pPr>
    </w:p>
    <w:p w14:paraId="01C14497" w14:textId="3D1F27D5" w:rsidR="00DA1BD3" w:rsidRDefault="00DA1BD3" w:rsidP="00B91863">
      <w:pPr>
        <w:pStyle w:val="NoSpacing"/>
        <w:rPr>
          <w:i/>
        </w:rPr>
      </w:pPr>
      <w:r>
        <w:rPr>
          <w:i/>
        </w:rPr>
        <w:t>The local Broads volunteer leader will be responsible for contacting volunteers and monitoring time completed in the field as well as communicating with the Mt. Adams National Forest Wilderness Manager, Tyson Cross.  Data entry will also be provided by the local Broads leader from monitoring data sheets provided by the trail stewards.   Data entry would amount to 25 hours.   Final evaluation and data submission would involve an additional 6 hours of time for a total of 31 hours.   The entire in-kind contribution from the local Broads chapter would total</w:t>
      </w:r>
      <w:r w:rsidR="00630ABE">
        <w:rPr>
          <w:i/>
        </w:rPr>
        <w:t xml:space="preserve"> $</w:t>
      </w:r>
      <w:proofErr w:type="gramStart"/>
      <w:r w:rsidR="00630ABE">
        <w:rPr>
          <w:i/>
        </w:rPr>
        <w:t>15,029  (</w:t>
      </w:r>
      <w:proofErr w:type="gramEnd"/>
      <w:r w:rsidR="00630ABE">
        <w:rPr>
          <w:i/>
        </w:rPr>
        <w:t>591 X $25.43).</w:t>
      </w:r>
    </w:p>
    <w:p w14:paraId="1B58C8DE" w14:textId="381EBB40" w:rsidR="00630ABE" w:rsidRDefault="00630ABE" w:rsidP="00B91863">
      <w:pPr>
        <w:pStyle w:val="NoSpacing"/>
        <w:rPr>
          <w:i/>
        </w:rPr>
      </w:pPr>
    </w:p>
    <w:p w14:paraId="0E024E7C" w14:textId="04A5F5BF" w:rsidR="00630ABE" w:rsidRDefault="00630ABE" w:rsidP="00B91863">
      <w:pPr>
        <w:pStyle w:val="NoSpacing"/>
        <w:rPr>
          <w:i/>
        </w:rPr>
      </w:pPr>
      <w:r>
        <w:rPr>
          <w:i/>
        </w:rPr>
        <w:t xml:space="preserve">The data collection protocol for solitude monitoring will include a minimum of 5 weekday and 5 weekend (or holiday) monitoring sessions which will be conducted for each of </w:t>
      </w:r>
      <w:r w:rsidRPr="00630ABE">
        <w:rPr>
          <w:i/>
          <w:highlight w:val="yellow"/>
        </w:rPr>
        <w:t>__</w:t>
      </w:r>
      <w:r>
        <w:rPr>
          <w:i/>
        </w:rPr>
        <w:t>zones.  A total of 50 monitoring sessions will be accomplished over the 2023-24 seasons.   These periods will consist of at least 4 hours within the identified monitoring region and be completed during high-use, daytime hours.   The monitoring sessions will occur between 8:00 am and 6:00 pm</w:t>
      </w:r>
      <w:r w:rsidR="00B164A0">
        <w:rPr>
          <w:i/>
        </w:rPr>
        <w:t xml:space="preserve">, June – September.  Sampling times will generally occur at three different time periods of the day.   Data collection </w:t>
      </w:r>
      <w:r w:rsidR="00E34281">
        <w:rPr>
          <w:i/>
        </w:rPr>
        <w:t>will include</w:t>
      </w:r>
      <w:r w:rsidR="00B164A0">
        <w:rPr>
          <w:i/>
        </w:rPr>
        <w:t xml:space="preserve"> the number of </w:t>
      </w:r>
      <w:r w:rsidR="00B164A0">
        <w:rPr>
          <w:i/>
        </w:rPr>
        <w:lastRenderedPageBreak/>
        <w:t>total encounters, total visitor contacts, and contacts with no permits.   Volunteers will work in teams of 2 people and carpool to the trailhead.   Each pair will carry a SPOT device for safety.</w:t>
      </w:r>
    </w:p>
    <w:p w14:paraId="3B855867" w14:textId="059D4C5A" w:rsidR="00B164A0" w:rsidRDefault="00B164A0" w:rsidP="00B91863">
      <w:pPr>
        <w:pStyle w:val="NoSpacing"/>
        <w:rPr>
          <w:i/>
        </w:rPr>
      </w:pPr>
    </w:p>
    <w:p w14:paraId="7E86BF81" w14:textId="5B473675" w:rsidR="00B164A0" w:rsidRDefault="00B164A0" w:rsidP="00B164A0">
      <w:pPr>
        <w:pStyle w:val="NoSpacing"/>
        <w:tabs>
          <w:tab w:val="left" w:pos="7688"/>
        </w:tabs>
        <w:rPr>
          <w:i/>
        </w:rPr>
      </w:pPr>
      <w:r>
        <w:rPr>
          <w:i/>
        </w:rPr>
        <w:t xml:space="preserve">The social trail monitoring inventory will consist </w:t>
      </w:r>
      <w:proofErr w:type="gramStart"/>
      <w:r>
        <w:rPr>
          <w:i/>
        </w:rPr>
        <w:t xml:space="preserve">of </w:t>
      </w:r>
      <w:r w:rsidRPr="00B164A0">
        <w:rPr>
          <w:i/>
          <w:highlight w:val="yellow"/>
        </w:rPr>
        <w:t>???????????????????</w:t>
      </w:r>
      <w:proofErr w:type="gramEnd"/>
      <w:r>
        <w:rPr>
          <w:i/>
          <w:highlight w:val="yellow"/>
        </w:rPr>
        <w:tab/>
      </w:r>
    </w:p>
    <w:p w14:paraId="56010178" w14:textId="7FA236B3" w:rsidR="00B164A0" w:rsidRDefault="00B164A0" w:rsidP="00B164A0">
      <w:pPr>
        <w:pStyle w:val="NoSpacing"/>
        <w:tabs>
          <w:tab w:val="left" w:pos="7688"/>
        </w:tabs>
        <w:rPr>
          <w:i/>
        </w:rPr>
      </w:pPr>
    </w:p>
    <w:p w14:paraId="0D1976A1" w14:textId="77777777" w:rsidR="00B164A0" w:rsidRDefault="00B164A0" w:rsidP="00B164A0">
      <w:pPr>
        <w:pStyle w:val="NoSpacing"/>
        <w:tabs>
          <w:tab w:val="left" w:pos="7688"/>
        </w:tabs>
        <w:rPr>
          <w:i/>
        </w:rPr>
      </w:pPr>
    </w:p>
    <w:p w14:paraId="2FFDC07F" w14:textId="34CE9C5B" w:rsidR="00630ABE" w:rsidRDefault="00630ABE" w:rsidP="00B91863">
      <w:pPr>
        <w:pStyle w:val="NoSpacing"/>
        <w:rPr>
          <w:i/>
        </w:rPr>
      </w:pPr>
    </w:p>
    <w:p w14:paraId="75512F30" w14:textId="77777777" w:rsidR="00630ABE" w:rsidRDefault="00630ABE" w:rsidP="00B91863">
      <w:pPr>
        <w:pStyle w:val="NoSpacing"/>
        <w:rPr>
          <w:i/>
        </w:rPr>
      </w:pPr>
    </w:p>
    <w:p w14:paraId="6B76AB1D" w14:textId="77777777" w:rsidR="002C22F2" w:rsidRDefault="00851AB7" w:rsidP="00B91863">
      <w:pPr>
        <w:pStyle w:val="NoSpacing"/>
        <w:rPr>
          <w:i/>
        </w:rPr>
      </w:pPr>
      <w:r>
        <w:rPr>
          <w:i/>
        </w:rPr>
        <w:t>Identify the wilderness area in which work will be completed and d</w:t>
      </w:r>
      <w:r w:rsidR="002C22F2">
        <w:rPr>
          <w:i/>
        </w:rPr>
        <w:t xml:space="preserve">escribe the Wilderness Stewardship Performance elements that would be </w:t>
      </w:r>
      <w:r>
        <w:rPr>
          <w:i/>
        </w:rPr>
        <w:t>improved</w:t>
      </w:r>
      <w:r w:rsidR="002C22F2">
        <w:rPr>
          <w:i/>
        </w:rPr>
        <w:t xml:space="preserve"> by this grant?</w:t>
      </w:r>
    </w:p>
    <w:p w14:paraId="428F7B2F" w14:textId="6296E0F2" w:rsidR="002C22F2" w:rsidRDefault="002C22F2" w:rsidP="00B91863">
      <w:pPr>
        <w:pStyle w:val="NoSpacing"/>
        <w:rPr>
          <w:i/>
        </w:rPr>
      </w:pPr>
      <w:r>
        <w:rPr>
          <w:i/>
        </w:rPr>
        <w:t>(1/2 page) (</w:t>
      </w:r>
      <w:r w:rsidR="00324990">
        <w:rPr>
          <w:i/>
        </w:rPr>
        <w:t>also complete</w:t>
      </w:r>
      <w:r>
        <w:rPr>
          <w:i/>
        </w:rPr>
        <w:t xml:space="preserve"> </w:t>
      </w:r>
      <w:r w:rsidR="00851AB7">
        <w:rPr>
          <w:i/>
        </w:rPr>
        <w:t xml:space="preserve">Attachment A - </w:t>
      </w:r>
      <w:r w:rsidR="00B505CF">
        <w:rPr>
          <w:i/>
        </w:rPr>
        <w:t xml:space="preserve">Wilderness Stewardship Performance </w:t>
      </w:r>
      <w:r>
        <w:rPr>
          <w:i/>
        </w:rPr>
        <w:t>attachment)</w:t>
      </w:r>
    </w:p>
    <w:p w14:paraId="51408C83" w14:textId="77777777" w:rsidR="00A73E10" w:rsidRDefault="00A73E10" w:rsidP="00B91863">
      <w:pPr>
        <w:pStyle w:val="NoSpacing"/>
        <w:rPr>
          <w:i/>
        </w:rPr>
      </w:pPr>
    </w:p>
    <w:p w14:paraId="15759976" w14:textId="65B5EB10" w:rsidR="002C22F2" w:rsidRDefault="00B164A0" w:rsidP="00B91863">
      <w:pPr>
        <w:pStyle w:val="NoSpacing"/>
        <w:rPr>
          <w:i/>
        </w:rPr>
      </w:pPr>
      <w:r>
        <w:rPr>
          <w:i/>
        </w:rPr>
        <w:t xml:space="preserve">The grant would support </w:t>
      </w:r>
      <w:r w:rsidR="00A73E10">
        <w:rPr>
          <w:i/>
        </w:rPr>
        <w:t>S</w:t>
      </w:r>
      <w:r>
        <w:rPr>
          <w:i/>
        </w:rPr>
        <w:t xml:space="preserve">olitude </w:t>
      </w:r>
      <w:r w:rsidR="00A73E10">
        <w:rPr>
          <w:i/>
        </w:rPr>
        <w:t>M</w:t>
      </w:r>
      <w:r>
        <w:rPr>
          <w:i/>
        </w:rPr>
        <w:t xml:space="preserve">onitoring and </w:t>
      </w:r>
      <w:r w:rsidR="00A73E10">
        <w:rPr>
          <w:i/>
        </w:rPr>
        <w:t>National System Trails</w:t>
      </w:r>
      <w:r>
        <w:rPr>
          <w:i/>
        </w:rPr>
        <w:t xml:space="preserve"> monitoring in the Indian Heaven Wilderness (IHW) of the Gifford Pinchot National Forest.   The Forest Service currently scores at 6 </w:t>
      </w:r>
      <w:r w:rsidR="00A73E10">
        <w:rPr>
          <w:i/>
        </w:rPr>
        <w:t xml:space="preserve">points </w:t>
      </w:r>
      <w:r>
        <w:rPr>
          <w:i/>
        </w:rPr>
        <w:t>for Opportunities for Solitude and would increase the score to 8 for Opportunities for Solitude.   The F</w:t>
      </w:r>
      <w:r w:rsidR="00A73E10">
        <w:rPr>
          <w:i/>
        </w:rPr>
        <w:t xml:space="preserve">orest </w:t>
      </w:r>
      <w:r>
        <w:rPr>
          <w:i/>
        </w:rPr>
        <w:t>S</w:t>
      </w:r>
      <w:r w:rsidR="00A73E10">
        <w:rPr>
          <w:i/>
        </w:rPr>
        <w:t>ervice</w:t>
      </w:r>
      <w:r>
        <w:rPr>
          <w:i/>
        </w:rPr>
        <w:t xml:space="preserve"> score for National System Trails would increase from 2 points to 6 points.</w:t>
      </w:r>
    </w:p>
    <w:p w14:paraId="5B8D001C" w14:textId="77777777" w:rsidR="00CD0BFF" w:rsidRDefault="00CD0BFF" w:rsidP="00B91863">
      <w:pPr>
        <w:pStyle w:val="NoSpacing"/>
        <w:rPr>
          <w:i/>
        </w:rPr>
      </w:pPr>
    </w:p>
    <w:p w14:paraId="4B4A0D82" w14:textId="77777777" w:rsidR="00CD0BFF" w:rsidRDefault="00CD0BFF" w:rsidP="00B91863">
      <w:pPr>
        <w:pStyle w:val="NoSpacing"/>
        <w:rPr>
          <w:i/>
        </w:rPr>
      </w:pPr>
    </w:p>
    <w:p w14:paraId="72F51E2C" w14:textId="77777777" w:rsidR="00CD0BFF" w:rsidRPr="00CD0BFF" w:rsidRDefault="00CD0BFF" w:rsidP="00CD0BFF">
      <w:pPr>
        <w:pStyle w:val="NoSpacing"/>
        <w:rPr>
          <w:b/>
        </w:rPr>
      </w:pPr>
      <w:r w:rsidRPr="00CD0BFF">
        <w:rPr>
          <w:b/>
        </w:rPr>
        <w:t>Forest Service Coordination</w:t>
      </w:r>
      <w:r>
        <w:rPr>
          <w:b/>
        </w:rPr>
        <w:t>:</w:t>
      </w:r>
    </w:p>
    <w:p w14:paraId="4093780B" w14:textId="0F07A77F" w:rsidR="00CD0BFF" w:rsidRDefault="00CD0BFF" w:rsidP="00CD0BFF">
      <w:pPr>
        <w:pStyle w:val="NoSpacing"/>
        <w:rPr>
          <w:i/>
        </w:rPr>
      </w:pPr>
      <w:r>
        <w:rPr>
          <w:i/>
        </w:rPr>
        <w:t xml:space="preserve">Describe coordination with the local Ranger District.  </w:t>
      </w:r>
      <w:r w:rsidR="00E03A54">
        <w:rPr>
          <w:i/>
        </w:rPr>
        <w:t>(</w:t>
      </w:r>
      <w:r w:rsidR="00851AB7">
        <w:rPr>
          <w:i/>
        </w:rPr>
        <w:t xml:space="preserve">Include a </w:t>
      </w:r>
      <w:r w:rsidRPr="00CD0BFF">
        <w:rPr>
          <w:i/>
        </w:rPr>
        <w:t>letter of support from local Forest Service Ranger District for this project.</w:t>
      </w:r>
      <w:r>
        <w:rPr>
          <w:i/>
        </w:rPr>
        <w:t xml:space="preserve">  A letter from the District Ranger</w:t>
      </w:r>
      <w:r w:rsidR="0000140B">
        <w:rPr>
          <w:i/>
        </w:rPr>
        <w:t xml:space="preserve"> or Forest Supervisor</w:t>
      </w:r>
      <w:r>
        <w:rPr>
          <w:i/>
        </w:rPr>
        <w:t xml:space="preserve"> is preferred.</w:t>
      </w:r>
      <w:r w:rsidR="00E03A54">
        <w:rPr>
          <w:i/>
        </w:rPr>
        <w:t>)</w:t>
      </w:r>
    </w:p>
    <w:p w14:paraId="33B16F15" w14:textId="38FF3818" w:rsidR="00A73E10" w:rsidRDefault="00A73E10" w:rsidP="00CD0BFF">
      <w:pPr>
        <w:pStyle w:val="NoSpacing"/>
        <w:rPr>
          <w:i/>
        </w:rPr>
      </w:pPr>
    </w:p>
    <w:p w14:paraId="08E4450B" w14:textId="4235D015" w:rsidR="00A73E10" w:rsidRDefault="00A73E10" w:rsidP="00A73E10">
      <w:r>
        <w:rPr>
          <w:i/>
        </w:rPr>
        <w:t>The Broads (</w:t>
      </w:r>
      <w:r w:rsidRPr="00A73E10">
        <w:rPr>
          <w:i/>
          <w:highlight w:val="yellow"/>
        </w:rPr>
        <w:t>will</w:t>
      </w:r>
      <w:r>
        <w:rPr>
          <w:i/>
        </w:rPr>
        <w:t xml:space="preserve">) have received a letter of support from the local District Ranger; the letter is attached.   The Broads volunteers would be trained and supervised by Edward “Tyson” Cross, Wilderness, Wild and Scenic Rivers, and Climbing Program Manager.  Training will consist of in-person on-site training.  Monthly communication via email/phone calls would also occur.   FS field staff will assist with trail steward monitoring </w:t>
      </w:r>
      <w:proofErr w:type="gramStart"/>
      <w:r>
        <w:rPr>
          <w:i/>
        </w:rPr>
        <w:t>in order to</w:t>
      </w:r>
      <w:proofErr w:type="gramEnd"/>
      <w:r>
        <w:rPr>
          <w:i/>
        </w:rPr>
        <w:t xml:space="preserve"> achieve the desired outcomes.  </w:t>
      </w:r>
    </w:p>
    <w:tbl>
      <w:tblPr>
        <w:tblW w:w="5000" w:type="pct"/>
        <w:tblCellSpacing w:w="0" w:type="dxa"/>
        <w:tblCellMar>
          <w:left w:w="0" w:type="dxa"/>
          <w:right w:w="0" w:type="dxa"/>
        </w:tblCellMar>
        <w:tblLook w:val="04A0" w:firstRow="1" w:lastRow="0" w:firstColumn="1" w:lastColumn="0" w:noHBand="0" w:noVBand="1"/>
      </w:tblPr>
      <w:tblGrid>
        <w:gridCol w:w="9360"/>
      </w:tblGrid>
      <w:tr w:rsidR="00A73E10" w14:paraId="0E9F4B28" w14:textId="77777777" w:rsidTr="00A73E10">
        <w:trPr>
          <w:tblCellSpacing w:w="0" w:type="dxa"/>
        </w:trPr>
        <w:tc>
          <w:tcPr>
            <w:tcW w:w="0" w:type="auto"/>
            <w:tcMar>
              <w:top w:w="30" w:type="dxa"/>
              <w:left w:w="30" w:type="dxa"/>
              <w:bottom w:w="30" w:type="dxa"/>
              <w:right w:w="30" w:type="dxa"/>
            </w:tcMar>
            <w:vAlign w:val="center"/>
            <w:hideMark/>
          </w:tcPr>
          <w:p w14:paraId="3839708B" w14:textId="602B822F" w:rsidR="00A73E10" w:rsidRDefault="00A73E10">
            <w:pPr>
              <w:rPr>
                <w:rFonts w:ascii="Arial" w:hAnsi="Arial" w:cs="Arial"/>
                <w:b/>
                <w:bCs/>
                <w:color w:val="000000"/>
                <w:sz w:val="18"/>
                <w:szCs w:val="18"/>
              </w:rPr>
            </w:pPr>
          </w:p>
        </w:tc>
      </w:tr>
    </w:tbl>
    <w:p w14:paraId="3217C4CA" w14:textId="1012FC06" w:rsidR="00A73E10" w:rsidRPr="00CD0BFF" w:rsidRDefault="00A73E10" w:rsidP="00CD0BFF">
      <w:pPr>
        <w:pStyle w:val="NoSpacing"/>
        <w:rPr>
          <w:i/>
        </w:rPr>
      </w:pPr>
    </w:p>
    <w:p w14:paraId="747113C9" w14:textId="77777777" w:rsidR="00CD0BFF" w:rsidRDefault="00CD0BFF" w:rsidP="00B91863">
      <w:pPr>
        <w:pStyle w:val="NoSpacing"/>
        <w:rPr>
          <w:b/>
        </w:rPr>
      </w:pPr>
    </w:p>
    <w:p w14:paraId="31110566" w14:textId="77777777" w:rsidR="00CD0BFF" w:rsidRDefault="00CD0BFF" w:rsidP="00B91863">
      <w:pPr>
        <w:pStyle w:val="NoSpacing"/>
        <w:rPr>
          <w:b/>
        </w:rPr>
      </w:pPr>
    </w:p>
    <w:p w14:paraId="7508EBCC" w14:textId="77777777" w:rsidR="00B61E65" w:rsidRDefault="00B61E65" w:rsidP="00B91863">
      <w:pPr>
        <w:pStyle w:val="NoSpacing"/>
        <w:rPr>
          <w:b/>
        </w:rPr>
      </w:pPr>
      <w:r>
        <w:rPr>
          <w:b/>
        </w:rPr>
        <w:t>Timeline:</w:t>
      </w:r>
    </w:p>
    <w:p w14:paraId="724AF7D4" w14:textId="257C99F6" w:rsidR="00B61E65" w:rsidRDefault="00B61E65" w:rsidP="00B91863">
      <w:pPr>
        <w:pStyle w:val="NoSpacing"/>
        <w:rPr>
          <w:i/>
        </w:rPr>
      </w:pPr>
      <w:r>
        <w:rPr>
          <w:i/>
        </w:rPr>
        <w:t>Describe the timeline for completion of the project.  P</w:t>
      </w:r>
      <w:r w:rsidR="00FF1552">
        <w:rPr>
          <w:i/>
        </w:rPr>
        <w:t xml:space="preserve">rojects </w:t>
      </w:r>
      <w:r w:rsidR="00B9238E">
        <w:rPr>
          <w:i/>
        </w:rPr>
        <w:t>should be complete by</w:t>
      </w:r>
      <w:r w:rsidR="00FF1552">
        <w:rPr>
          <w:i/>
        </w:rPr>
        <w:t xml:space="preserve"> December 31, 202</w:t>
      </w:r>
      <w:r w:rsidR="00B9238E">
        <w:rPr>
          <w:i/>
        </w:rPr>
        <w:t>1</w:t>
      </w:r>
      <w:r>
        <w:rPr>
          <w:i/>
        </w:rPr>
        <w:t>.</w:t>
      </w:r>
    </w:p>
    <w:p w14:paraId="382B2E29" w14:textId="6B96B2C8" w:rsidR="00A73E10" w:rsidRDefault="00A73E10" w:rsidP="00B91863">
      <w:pPr>
        <w:pStyle w:val="NoSpacing"/>
        <w:rPr>
          <w:i/>
        </w:rPr>
      </w:pPr>
    </w:p>
    <w:p w14:paraId="0F55A556" w14:textId="74111206" w:rsidR="00A73E10" w:rsidRDefault="00A73E10" w:rsidP="00B91863">
      <w:pPr>
        <w:pStyle w:val="NoSpacing"/>
        <w:rPr>
          <w:i/>
        </w:rPr>
      </w:pPr>
      <w:r>
        <w:rPr>
          <w:i/>
        </w:rPr>
        <w:t xml:space="preserve">A pre-season in-person training would occur in May 2023.   </w:t>
      </w:r>
      <w:r w:rsidR="00C87931">
        <w:rPr>
          <w:i/>
        </w:rPr>
        <w:t>10</w:t>
      </w:r>
      <w:r>
        <w:rPr>
          <w:i/>
        </w:rPr>
        <w:t xml:space="preserve"> sessions of solitude monitoring would be completed for each month of June, July, August, and September of 2023 and 5 additional sessions </w:t>
      </w:r>
      <w:r w:rsidR="00C87931">
        <w:rPr>
          <w:i/>
        </w:rPr>
        <w:t xml:space="preserve">to be completed for any combination of May and October 2023.   An additional 5 sessions would be completed during the field season of 2024, as well as any sessions not completed in 2023 due to unforeseen weather, illness, timber harvest, etc.  As there is a potential for wildfires in these areas, the timeline would be modified as needed to complete the project by 10/30/2024.   </w:t>
      </w:r>
    </w:p>
    <w:p w14:paraId="4DED5662" w14:textId="2517BE27" w:rsidR="00C87931" w:rsidRDefault="00C87931" w:rsidP="00B91863">
      <w:pPr>
        <w:pStyle w:val="NoSpacing"/>
        <w:rPr>
          <w:i/>
        </w:rPr>
      </w:pPr>
    </w:p>
    <w:p w14:paraId="1AE69BC3" w14:textId="437D5636" w:rsidR="00C87931" w:rsidRDefault="00C87931" w:rsidP="00B91863">
      <w:pPr>
        <w:pStyle w:val="NoSpacing"/>
        <w:rPr>
          <w:i/>
        </w:rPr>
      </w:pPr>
      <w:r>
        <w:rPr>
          <w:i/>
        </w:rPr>
        <w:t xml:space="preserve">Safety measures regarding COVID would follow the most up-to-date recommendations ands public health orders for Skamania County, </w:t>
      </w:r>
      <w:proofErr w:type="spellStart"/>
      <w:r>
        <w:rPr>
          <w:i/>
        </w:rPr>
        <w:t>Wa</w:t>
      </w:r>
      <w:proofErr w:type="spellEnd"/>
      <w:r>
        <w:rPr>
          <w:i/>
        </w:rPr>
        <w:t xml:space="preserve">.  Full vaccination status would be a requirement for the volunteers. </w:t>
      </w:r>
    </w:p>
    <w:p w14:paraId="411270A2" w14:textId="77777777" w:rsidR="00B61E65" w:rsidRDefault="00B61E65" w:rsidP="00B91863">
      <w:pPr>
        <w:pStyle w:val="NoSpacing"/>
        <w:rPr>
          <w:i/>
        </w:rPr>
      </w:pPr>
    </w:p>
    <w:p w14:paraId="3E996775" w14:textId="77777777" w:rsidR="00B61E65" w:rsidRDefault="00B61E65" w:rsidP="00B91863">
      <w:pPr>
        <w:pStyle w:val="NoSpacing"/>
        <w:rPr>
          <w:i/>
        </w:rPr>
      </w:pPr>
    </w:p>
    <w:p w14:paraId="1E22BC90" w14:textId="77777777" w:rsidR="00851AB7" w:rsidRPr="00851AB7" w:rsidRDefault="00851AB7" w:rsidP="00851AB7">
      <w:pPr>
        <w:pStyle w:val="NoSpacing"/>
        <w:rPr>
          <w:b/>
        </w:rPr>
      </w:pPr>
      <w:r w:rsidRPr="00851AB7">
        <w:rPr>
          <w:b/>
        </w:rPr>
        <w:t>Budget Narrative:</w:t>
      </w:r>
    </w:p>
    <w:p w14:paraId="35A8979C" w14:textId="32838C0A" w:rsidR="004C2722" w:rsidRDefault="00851AB7" w:rsidP="004C2722">
      <w:pPr>
        <w:pStyle w:val="NoSpacing"/>
        <w:rPr>
          <w:i/>
        </w:rPr>
      </w:pPr>
      <w:r w:rsidRPr="00851AB7">
        <w:rPr>
          <w:i/>
        </w:rPr>
        <w:t>Complete and attach the Budget Narrative document which describes the cost components, assumptions, and amounts for each project cost category.</w:t>
      </w:r>
      <w:r>
        <w:rPr>
          <w:i/>
        </w:rPr>
        <w:t xml:space="preserve">  See Attachment B</w:t>
      </w:r>
      <w:r w:rsidR="00EB02C8">
        <w:rPr>
          <w:i/>
        </w:rPr>
        <w:t xml:space="preserve"> – Budget Worksheet</w:t>
      </w:r>
    </w:p>
    <w:p w14:paraId="1A09D0E7" w14:textId="7C16957D" w:rsidR="0000140B" w:rsidRDefault="004C2722" w:rsidP="004C2722">
      <w:pPr>
        <w:pStyle w:val="NoSpacing"/>
        <w:rPr>
          <w:i/>
        </w:rPr>
      </w:pPr>
      <w:r>
        <w:rPr>
          <w:i/>
        </w:rPr>
        <w:t xml:space="preserve">Complete and attach the </w:t>
      </w:r>
      <w:r w:rsidR="0000140B">
        <w:rPr>
          <w:i/>
        </w:rPr>
        <w:t xml:space="preserve">NWSA WSP </w:t>
      </w:r>
      <w:r>
        <w:rPr>
          <w:i/>
        </w:rPr>
        <w:t xml:space="preserve">Budget Excel Worksheet.  </w:t>
      </w:r>
      <w:r w:rsidR="00884BEB">
        <w:rPr>
          <w:i/>
        </w:rPr>
        <w:t xml:space="preserve">Only include </w:t>
      </w:r>
      <w:r w:rsidR="00FF1552">
        <w:rPr>
          <w:i/>
        </w:rPr>
        <w:t>costs</w:t>
      </w:r>
      <w:r w:rsidR="00884BEB">
        <w:rPr>
          <w:i/>
        </w:rPr>
        <w:t xml:space="preserve"> attributable to this project, not your entire program of work for your organization.</w:t>
      </w:r>
    </w:p>
    <w:p w14:paraId="49FFADD9" w14:textId="77777777" w:rsidR="00EB02C8" w:rsidRDefault="00EB02C8" w:rsidP="004C2722">
      <w:pPr>
        <w:pStyle w:val="NoSpacing"/>
        <w:rPr>
          <w:i/>
        </w:rPr>
      </w:pPr>
    </w:p>
    <w:p w14:paraId="059FE8E4" w14:textId="0DC36AAA" w:rsidR="004C2722" w:rsidRDefault="004C2722" w:rsidP="004C2722">
      <w:pPr>
        <w:pStyle w:val="NoSpacing"/>
        <w:rPr>
          <w:i/>
        </w:rPr>
      </w:pPr>
      <w:r>
        <w:rPr>
          <w:i/>
        </w:rPr>
        <w:t>List summary information by category below</w:t>
      </w:r>
      <w:r w:rsidR="00FF1552">
        <w:rPr>
          <w:i/>
        </w:rPr>
        <w:t xml:space="preserve"> from Budget Worksheet.</w:t>
      </w:r>
    </w:p>
    <w:tbl>
      <w:tblPr>
        <w:tblStyle w:val="TableGrid"/>
        <w:tblW w:w="0" w:type="auto"/>
        <w:tblLook w:val="04A0" w:firstRow="1" w:lastRow="0" w:firstColumn="1" w:lastColumn="0" w:noHBand="0" w:noVBand="1"/>
      </w:tblPr>
      <w:tblGrid>
        <w:gridCol w:w="3116"/>
        <w:gridCol w:w="3117"/>
        <w:gridCol w:w="3117"/>
      </w:tblGrid>
      <w:tr w:rsidR="004C2722" w14:paraId="797F160D" w14:textId="77777777" w:rsidTr="00C91994">
        <w:tc>
          <w:tcPr>
            <w:tcW w:w="3116" w:type="dxa"/>
          </w:tcPr>
          <w:p w14:paraId="62B6246E" w14:textId="77777777" w:rsidR="004C2722" w:rsidRPr="002C22F2" w:rsidRDefault="004C2722" w:rsidP="00C91994">
            <w:pPr>
              <w:pStyle w:val="NoSpacing"/>
              <w:rPr>
                <w:b/>
                <w:i/>
              </w:rPr>
            </w:pPr>
            <w:r w:rsidRPr="002C22F2">
              <w:rPr>
                <w:b/>
                <w:i/>
              </w:rPr>
              <w:t>Category</w:t>
            </w:r>
          </w:p>
        </w:tc>
        <w:tc>
          <w:tcPr>
            <w:tcW w:w="3117" w:type="dxa"/>
          </w:tcPr>
          <w:p w14:paraId="00A0733F" w14:textId="77777777" w:rsidR="004C2722" w:rsidRPr="002C22F2" w:rsidRDefault="004C2722" w:rsidP="00C91994">
            <w:pPr>
              <w:pStyle w:val="NoSpacing"/>
              <w:rPr>
                <w:b/>
                <w:i/>
              </w:rPr>
            </w:pPr>
            <w:r w:rsidRPr="002C22F2">
              <w:rPr>
                <w:b/>
                <w:i/>
              </w:rPr>
              <w:t>Major Cost Components</w:t>
            </w:r>
          </w:p>
        </w:tc>
        <w:tc>
          <w:tcPr>
            <w:tcW w:w="3117" w:type="dxa"/>
          </w:tcPr>
          <w:p w14:paraId="2671DEDA" w14:textId="77777777" w:rsidR="004C2722" w:rsidRPr="002C22F2" w:rsidRDefault="004C2722" w:rsidP="00C91994">
            <w:pPr>
              <w:pStyle w:val="NoSpacing"/>
              <w:rPr>
                <w:b/>
                <w:i/>
              </w:rPr>
            </w:pPr>
            <w:r w:rsidRPr="002C22F2">
              <w:rPr>
                <w:b/>
                <w:i/>
              </w:rPr>
              <w:t>Amounts</w:t>
            </w:r>
          </w:p>
        </w:tc>
      </w:tr>
      <w:tr w:rsidR="004C2722" w14:paraId="6A90CCCB" w14:textId="77777777" w:rsidTr="00C91994">
        <w:tc>
          <w:tcPr>
            <w:tcW w:w="3116" w:type="dxa"/>
          </w:tcPr>
          <w:p w14:paraId="1B7DF9A8" w14:textId="77777777" w:rsidR="004C2722" w:rsidRDefault="004C2722" w:rsidP="00C91994">
            <w:pPr>
              <w:pStyle w:val="NoSpacing"/>
              <w:rPr>
                <w:i/>
              </w:rPr>
            </w:pPr>
            <w:r>
              <w:rPr>
                <w:i/>
              </w:rPr>
              <w:t>Salaries</w:t>
            </w:r>
          </w:p>
        </w:tc>
        <w:tc>
          <w:tcPr>
            <w:tcW w:w="3117" w:type="dxa"/>
          </w:tcPr>
          <w:p w14:paraId="4ADF66BD" w14:textId="7CA95699" w:rsidR="004C2722" w:rsidRDefault="00C87931" w:rsidP="00C91994">
            <w:pPr>
              <w:pStyle w:val="NoSpacing"/>
              <w:rPr>
                <w:i/>
              </w:rPr>
            </w:pPr>
            <w:r>
              <w:rPr>
                <w:i/>
              </w:rPr>
              <w:t>Support from the Great Old Broads Grassroots Leadership Program Staff</w:t>
            </w:r>
          </w:p>
        </w:tc>
        <w:tc>
          <w:tcPr>
            <w:tcW w:w="3117" w:type="dxa"/>
          </w:tcPr>
          <w:p w14:paraId="77755027" w14:textId="4873A720" w:rsidR="004C2722" w:rsidRDefault="00C87931" w:rsidP="00C91994">
            <w:pPr>
              <w:pStyle w:val="NoSpacing"/>
              <w:rPr>
                <w:i/>
              </w:rPr>
            </w:pPr>
            <w:r>
              <w:rPr>
                <w:i/>
              </w:rPr>
              <w:t>$550</w:t>
            </w:r>
          </w:p>
        </w:tc>
      </w:tr>
      <w:tr w:rsidR="004C2722" w14:paraId="0D96F5AC" w14:textId="77777777" w:rsidTr="00C91994">
        <w:tc>
          <w:tcPr>
            <w:tcW w:w="3116" w:type="dxa"/>
          </w:tcPr>
          <w:p w14:paraId="500D85DA" w14:textId="77777777" w:rsidR="004C2722" w:rsidRDefault="004C2722" w:rsidP="00C91994">
            <w:pPr>
              <w:pStyle w:val="NoSpacing"/>
              <w:rPr>
                <w:i/>
              </w:rPr>
            </w:pPr>
            <w:r>
              <w:rPr>
                <w:i/>
              </w:rPr>
              <w:t>Fringe Benefits</w:t>
            </w:r>
          </w:p>
        </w:tc>
        <w:tc>
          <w:tcPr>
            <w:tcW w:w="3117" w:type="dxa"/>
          </w:tcPr>
          <w:p w14:paraId="31D4CA92" w14:textId="69D24658" w:rsidR="004C2722" w:rsidRDefault="00C87931" w:rsidP="00C91994">
            <w:pPr>
              <w:pStyle w:val="NoSpacing"/>
              <w:rPr>
                <w:i/>
              </w:rPr>
            </w:pPr>
            <w:r>
              <w:rPr>
                <w:i/>
              </w:rPr>
              <w:t>$30 per volunteer</w:t>
            </w:r>
          </w:p>
        </w:tc>
        <w:tc>
          <w:tcPr>
            <w:tcW w:w="3117" w:type="dxa"/>
          </w:tcPr>
          <w:p w14:paraId="4B6C1CBA" w14:textId="66490B90" w:rsidR="004C2722" w:rsidRDefault="00C87931" w:rsidP="00C91994">
            <w:pPr>
              <w:pStyle w:val="NoSpacing"/>
              <w:rPr>
                <w:i/>
              </w:rPr>
            </w:pPr>
            <w:r>
              <w:rPr>
                <w:i/>
              </w:rPr>
              <w:t>$600</w:t>
            </w:r>
          </w:p>
        </w:tc>
      </w:tr>
      <w:tr w:rsidR="004C2722" w14:paraId="46CF273C" w14:textId="77777777" w:rsidTr="00C91994">
        <w:tc>
          <w:tcPr>
            <w:tcW w:w="3116" w:type="dxa"/>
          </w:tcPr>
          <w:p w14:paraId="735B82C0" w14:textId="77777777" w:rsidR="004C2722" w:rsidRDefault="004C2722" w:rsidP="00C91994">
            <w:pPr>
              <w:pStyle w:val="NoSpacing"/>
              <w:rPr>
                <w:i/>
              </w:rPr>
            </w:pPr>
            <w:r>
              <w:rPr>
                <w:i/>
              </w:rPr>
              <w:t>Travel/Transportation</w:t>
            </w:r>
          </w:p>
        </w:tc>
        <w:tc>
          <w:tcPr>
            <w:tcW w:w="3117" w:type="dxa"/>
          </w:tcPr>
          <w:p w14:paraId="5CABAC23" w14:textId="5A0F5386" w:rsidR="004C2722" w:rsidRDefault="00013B72" w:rsidP="00C91994">
            <w:pPr>
              <w:pStyle w:val="NoSpacing"/>
              <w:rPr>
                <w:i/>
              </w:rPr>
            </w:pPr>
            <w:r>
              <w:rPr>
                <w:i/>
              </w:rPr>
              <w:t>Mileage (</w:t>
            </w:r>
            <w:proofErr w:type="gramStart"/>
            <w:r>
              <w:rPr>
                <w:i/>
              </w:rPr>
              <w:t>150)(</w:t>
            </w:r>
            <w:proofErr w:type="gramEnd"/>
            <w:r>
              <w:rPr>
                <w:i/>
              </w:rPr>
              <w:t>$.655)(50)</w:t>
            </w:r>
          </w:p>
          <w:p w14:paraId="190430F2" w14:textId="162CD4D2" w:rsidR="00025DC8" w:rsidRDefault="00025DC8" w:rsidP="00C91994">
            <w:pPr>
              <w:pStyle w:val="NoSpacing"/>
              <w:rPr>
                <w:i/>
              </w:rPr>
            </w:pPr>
            <w:r>
              <w:rPr>
                <w:i/>
              </w:rPr>
              <w:t>Mileage (150) X (5) X ($.655)</w:t>
            </w:r>
          </w:p>
          <w:p w14:paraId="5F7A6C9B" w14:textId="30EDB0CD" w:rsidR="00922926" w:rsidRDefault="00922926" w:rsidP="00C91994">
            <w:pPr>
              <w:pStyle w:val="NoSpacing"/>
              <w:rPr>
                <w:i/>
              </w:rPr>
            </w:pPr>
            <w:r>
              <w:rPr>
                <w:i/>
              </w:rPr>
              <w:t>1</w:t>
            </w:r>
            <w:r w:rsidR="00C914D2">
              <w:rPr>
                <w:i/>
              </w:rPr>
              <w:t>00</w:t>
            </w:r>
            <w:r>
              <w:rPr>
                <w:i/>
              </w:rPr>
              <w:t xml:space="preserve"> meals @ $30</w:t>
            </w:r>
          </w:p>
          <w:p w14:paraId="44B1FA54" w14:textId="13E5DEA4" w:rsidR="00922926" w:rsidRDefault="00025DC8" w:rsidP="00C91994">
            <w:pPr>
              <w:pStyle w:val="NoSpacing"/>
              <w:rPr>
                <w:i/>
              </w:rPr>
            </w:pPr>
            <w:r>
              <w:rPr>
                <w:i/>
              </w:rPr>
              <w:t>S</w:t>
            </w:r>
            <w:r w:rsidR="00922926">
              <w:rPr>
                <w:i/>
              </w:rPr>
              <w:t>nacks</w:t>
            </w:r>
          </w:p>
          <w:p w14:paraId="18B3F398" w14:textId="50D19D9E" w:rsidR="00025DC8" w:rsidRDefault="00025DC8" w:rsidP="00C91994">
            <w:pPr>
              <w:pStyle w:val="NoSpacing"/>
              <w:rPr>
                <w:i/>
              </w:rPr>
            </w:pPr>
            <w:r>
              <w:rPr>
                <w:i/>
              </w:rPr>
              <w:t>Camping</w:t>
            </w:r>
          </w:p>
        </w:tc>
        <w:tc>
          <w:tcPr>
            <w:tcW w:w="3117" w:type="dxa"/>
          </w:tcPr>
          <w:p w14:paraId="37E8B1E4" w14:textId="50ED26D9" w:rsidR="004C2722" w:rsidRDefault="00922926" w:rsidP="00C91994">
            <w:pPr>
              <w:pStyle w:val="NoSpacing"/>
              <w:rPr>
                <w:i/>
              </w:rPr>
            </w:pPr>
            <w:r>
              <w:rPr>
                <w:i/>
              </w:rPr>
              <w:t>$</w:t>
            </w:r>
            <w:r w:rsidR="00013B72">
              <w:rPr>
                <w:i/>
              </w:rPr>
              <w:t>4,912.5</w:t>
            </w:r>
          </w:p>
          <w:p w14:paraId="34F83344" w14:textId="77785CBF" w:rsidR="00025DC8" w:rsidRDefault="00025DC8" w:rsidP="00C91994">
            <w:pPr>
              <w:pStyle w:val="NoSpacing"/>
              <w:rPr>
                <w:i/>
              </w:rPr>
            </w:pPr>
            <w:r>
              <w:rPr>
                <w:i/>
              </w:rPr>
              <w:t>$491.25</w:t>
            </w:r>
          </w:p>
          <w:p w14:paraId="61327E3F" w14:textId="56FDF320" w:rsidR="00922926" w:rsidRDefault="00922926" w:rsidP="00C91994">
            <w:pPr>
              <w:pStyle w:val="NoSpacing"/>
              <w:rPr>
                <w:i/>
              </w:rPr>
            </w:pPr>
            <w:r>
              <w:rPr>
                <w:i/>
              </w:rPr>
              <w:t>$3</w:t>
            </w:r>
            <w:r w:rsidR="00C914D2">
              <w:rPr>
                <w:i/>
              </w:rPr>
              <w:t>000</w:t>
            </w:r>
          </w:p>
          <w:p w14:paraId="3BA8C86B" w14:textId="77777777" w:rsidR="00922926" w:rsidRDefault="00922926" w:rsidP="00C91994">
            <w:pPr>
              <w:pStyle w:val="NoSpacing"/>
              <w:rPr>
                <w:i/>
              </w:rPr>
            </w:pPr>
            <w:r>
              <w:rPr>
                <w:i/>
              </w:rPr>
              <w:t>$60</w:t>
            </w:r>
          </w:p>
          <w:p w14:paraId="4A94BACD" w14:textId="56FF0F59" w:rsidR="00025DC8" w:rsidRDefault="00025DC8" w:rsidP="00C91994">
            <w:pPr>
              <w:pStyle w:val="NoSpacing"/>
              <w:rPr>
                <w:i/>
              </w:rPr>
            </w:pPr>
            <w:r>
              <w:rPr>
                <w:i/>
              </w:rPr>
              <w:t>$160</w:t>
            </w:r>
          </w:p>
        </w:tc>
      </w:tr>
      <w:tr w:rsidR="004C2722" w14:paraId="7B8DF366" w14:textId="77777777" w:rsidTr="00C91994">
        <w:tc>
          <w:tcPr>
            <w:tcW w:w="3116" w:type="dxa"/>
          </w:tcPr>
          <w:p w14:paraId="1420FDB2" w14:textId="77777777" w:rsidR="004C2722" w:rsidRDefault="004C2722" w:rsidP="00C91994">
            <w:pPr>
              <w:pStyle w:val="NoSpacing"/>
              <w:rPr>
                <w:i/>
              </w:rPr>
            </w:pPr>
            <w:r>
              <w:rPr>
                <w:i/>
              </w:rPr>
              <w:t>Equipment</w:t>
            </w:r>
          </w:p>
        </w:tc>
        <w:tc>
          <w:tcPr>
            <w:tcW w:w="3117" w:type="dxa"/>
          </w:tcPr>
          <w:p w14:paraId="2EEA34D4" w14:textId="46A99DE2" w:rsidR="00013FD6" w:rsidRDefault="00013B72" w:rsidP="00013FD6">
            <w:pPr>
              <w:pStyle w:val="NoSpacing"/>
              <w:rPr>
                <w:i/>
              </w:rPr>
            </w:pPr>
            <w:r>
              <w:rPr>
                <w:i/>
              </w:rPr>
              <w:t xml:space="preserve">2 SPOT </w:t>
            </w:r>
            <w:proofErr w:type="spellStart"/>
            <w:r>
              <w:rPr>
                <w:i/>
              </w:rPr>
              <w:t>Subcriptions</w:t>
            </w:r>
            <w:proofErr w:type="spellEnd"/>
            <w:r w:rsidR="00013FD6">
              <w:rPr>
                <w:i/>
              </w:rPr>
              <w:t>/Activation fees</w:t>
            </w:r>
          </w:p>
          <w:p w14:paraId="50B1416C" w14:textId="130A7CF6" w:rsidR="000E1EBE" w:rsidRDefault="000E1EBE" w:rsidP="00C91994">
            <w:pPr>
              <w:pStyle w:val="NoSpacing"/>
              <w:rPr>
                <w:i/>
              </w:rPr>
            </w:pPr>
          </w:p>
        </w:tc>
        <w:tc>
          <w:tcPr>
            <w:tcW w:w="3117" w:type="dxa"/>
          </w:tcPr>
          <w:p w14:paraId="3B27A912" w14:textId="768024F7" w:rsidR="000E1EBE" w:rsidRDefault="00013FD6" w:rsidP="00013FD6">
            <w:pPr>
              <w:pStyle w:val="NoSpacing"/>
              <w:rPr>
                <w:i/>
              </w:rPr>
            </w:pPr>
            <w:r>
              <w:t>$439.06.</w:t>
            </w:r>
          </w:p>
        </w:tc>
      </w:tr>
      <w:tr w:rsidR="004C2722" w14:paraId="313186BE" w14:textId="77777777" w:rsidTr="00C91994">
        <w:tc>
          <w:tcPr>
            <w:tcW w:w="3116" w:type="dxa"/>
          </w:tcPr>
          <w:p w14:paraId="0FBF846C" w14:textId="77777777" w:rsidR="004C2722" w:rsidRDefault="004C2722" w:rsidP="004C2722">
            <w:pPr>
              <w:pStyle w:val="NoSpacing"/>
              <w:rPr>
                <w:i/>
              </w:rPr>
            </w:pPr>
            <w:r>
              <w:rPr>
                <w:i/>
              </w:rPr>
              <w:t xml:space="preserve">Materials/Supplies </w:t>
            </w:r>
          </w:p>
        </w:tc>
        <w:tc>
          <w:tcPr>
            <w:tcW w:w="3117" w:type="dxa"/>
          </w:tcPr>
          <w:p w14:paraId="4147DA28" w14:textId="660EDF4B" w:rsidR="004C2722" w:rsidRDefault="00013B72" w:rsidP="00C91994">
            <w:pPr>
              <w:pStyle w:val="NoSpacing"/>
              <w:rPr>
                <w:i/>
              </w:rPr>
            </w:pPr>
            <w:r>
              <w:rPr>
                <w:i/>
              </w:rPr>
              <w:t>6 maps</w:t>
            </w:r>
            <w:r w:rsidR="00CF2963">
              <w:rPr>
                <w:i/>
              </w:rPr>
              <w:t xml:space="preserve"> @ </w:t>
            </w:r>
            <w:r w:rsidR="00B339BD">
              <w:rPr>
                <w:i/>
              </w:rPr>
              <w:t>19.99</w:t>
            </w:r>
            <w:r w:rsidR="00FF7BF9">
              <w:rPr>
                <w:i/>
              </w:rPr>
              <w:t xml:space="preserve"> + $3.99 shipping</w:t>
            </w:r>
          </w:p>
        </w:tc>
        <w:tc>
          <w:tcPr>
            <w:tcW w:w="3117" w:type="dxa"/>
          </w:tcPr>
          <w:p w14:paraId="03D3ED1A" w14:textId="77777777" w:rsidR="004C2722" w:rsidRDefault="00B339BD" w:rsidP="00C91994">
            <w:pPr>
              <w:pStyle w:val="NoSpacing"/>
              <w:rPr>
                <w:i/>
              </w:rPr>
            </w:pPr>
            <w:r>
              <w:rPr>
                <w:i/>
              </w:rPr>
              <w:t>$</w:t>
            </w:r>
            <w:r w:rsidR="00FF7BF9">
              <w:rPr>
                <w:i/>
              </w:rPr>
              <w:t>123.91</w:t>
            </w:r>
          </w:p>
          <w:p w14:paraId="7C890FD6" w14:textId="5D1B8541" w:rsidR="00FF7BF9" w:rsidRDefault="00FF7BF9" w:rsidP="00C91994">
            <w:pPr>
              <w:pStyle w:val="NoSpacing"/>
              <w:rPr>
                <w:i/>
              </w:rPr>
            </w:pPr>
          </w:p>
        </w:tc>
      </w:tr>
      <w:tr w:rsidR="004C2722" w14:paraId="1FDFB754" w14:textId="77777777" w:rsidTr="00C91994">
        <w:tc>
          <w:tcPr>
            <w:tcW w:w="3116" w:type="dxa"/>
          </w:tcPr>
          <w:p w14:paraId="540B068E" w14:textId="77777777" w:rsidR="004C2722" w:rsidRDefault="004C2722" w:rsidP="00C91994">
            <w:pPr>
              <w:pStyle w:val="NoSpacing"/>
              <w:rPr>
                <w:i/>
              </w:rPr>
            </w:pPr>
            <w:r>
              <w:rPr>
                <w:i/>
              </w:rPr>
              <w:t>Contractual</w:t>
            </w:r>
          </w:p>
        </w:tc>
        <w:tc>
          <w:tcPr>
            <w:tcW w:w="3117" w:type="dxa"/>
          </w:tcPr>
          <w:p w14:paraId="46076621" w14:textId="77777777" w:rsidR="004C2722" w:rsidRDefault="004C2722" w:rsidP="00C91994">
            <w:pPr>
              <w:pStyle w:val="NoSpacing"/>
              <w:rPr>
                <w:i/>
              </w:rPr>
            </w:pPr>
          </w:p>
        </w:tc>
        <w:tc>
          <w:tcPr>
            <w:tcW w:w="3117" w:type="dxa"/>
          </w:tcPr>
          <w:p w14:paraId="24E5D316" w14:textId="77777777" w:rsidR="004C2722" w:rsidRDefault="004C2722" w:rsidP="00C91994">
            <w:pPr>
              <w:pStyle w:val="NoSpacing"/>
              <w:rPr>
                <w:i/>
              </w:rPr>
            </w:pPr>
          </w:p>
        </w:tc>
      </w:tr>
      <w:tr w:rsidR="004C2722" w14:paraId="4042C8C4" w14:textId="77777777" w:rsidTr="00C91994">
        <w:tc>
          <w:tcPr>
            <w:tcW w:w="3116" w:type="dxa"/>
          </w:tcPr>
          <w:p w14:paraId="6488DE2A" w14:textId="77777777" w:rsidR="004C2722" w:rsidRDefault="004C2722" w:rsidP="00C91994">
            <w:pPr>
              <w:pStyle w:val="NoSpacing"/>
              <w:rPr>
                <w:i/>
              </w:rPr>
            </w:pPr>
            <w:r>
              <w:rPr>
                <w:i/>
              </w:rPr>
              <w:t>Training</w:t>
            </w:r>
          </w:p>
        </w:tc>
        <w:tc>
          <w:tcPr>
            <w:tcW w:w="3117" w:type="dxa"/>
          </w:tcPr>
          <w:p w14:paraId="71BFEA7D" w14:textId="77777777" w:rsidR="004C2722" w:rsidRDefault="004C2722" w:rsidP="00C91994">
            <w:pPr>
              <w:pStyle w:val="NoSpacing"/>
              <w:rPr>
                <w:i/>
              </w:rPr>
            </w:pPr>
          </w:p>
        </w:tc>
        <w:tc>
          <w:tcPr>
            <w:tcW w:w="3117" w:type="dxa"/>
          </w:tcPr>
          <w:p w14:paraId="6A93B990" w14:textId="77777777" w:rsidR="004C2722" w:rsidRDefault="004C2722" w:rsidP="00C91994">
            <w:pPr>
              <w:pStyle w:val="NoSpacing"/>
              <w:rPr>
                <w:i/>
              </w:rPr>
            </w:pPr>
          </w:p>
        </w:tc>
      </w:tr>
      <w:tr w:rsidR="004C2722" w14:paraId="062685C7" w14:textId="77777777" w:rsidTr="00C91994">
        <w:tc>
          <w:tcPr>
            <w:tcW w:w="3116" w:type="dxa"/>
          </w:tcPr>
          <w:p w14:paraId="5D1CDFEB" w14:textId="77777777" w:rsidR="004C2722" w:rsidRDefault="004C2722" w:rsidP="00C91994">
            <w:pPr>
              <w:pStyle w:val="NoSpacing"/>
              <w:rPr>
                <w:i/>
              </w:rPr>
            </w:pPr>
            <w:r>
              <w:rPr>
                <w:i/>
              </w:rPr>
              <w:t>Other</w:t>
            </w:r>
            <w:r w:rsidR="004C3C05">
              <w:rPr>
                <w:i/>
              </w:rPr>
              <w:t xml:space="preserve"> *</w:t>
            </w:r>
          </w:p>
        </w:tc>
        <w:tc>
          <w:tcPr>
            <w:tcW w:w="3117" w:type="dxa"/>
          </w:tcPr>
          <w:p w14:paraId="37C7169C" w14:textId="3BC8C11B" w:rsidR="004C2722" w:rsidRDefault="005A446F" w:rsidP="00C91994">
            <w:pPr>
              <w:pStyle w:val="NoSpacing"/>
              <w:rPr>
                <w:i/>
              </w:rPr>
            </w:pPr>
            <w:r>
              <w:rPr>
                <w:i/>
              </w:rPr>
              <w:t>Administrative Costs</w:t>
            </w:r>
          </w:p>
        </w:tc>
        <w:tc>
          <w:tcPr>
            <w:tcW w:w="3117" w:type="dxa"/>
          </w:tcPr>
          <w:p w14:paraId="042574D9" w14:textId="77777777" w:rsidR="004C2722" w:rsidRDefault="005A446F" w:rsidP="00C91994">
            <w:pPr>
              <w:pStyle w:val="NoSpacing"/>
              <w:rPr>
                <w:i/>
              </w:rPr>
            </w:pPr>
            <w:r>
              <w:rPr>
                <w:i/>
              </w:rPr>
              <w:t>$</w:t>
            </w:r>
            <w:r w:rsidR="00A07515">
              <w:rPr>
                <w:i/>
              </w:rPr>
              <w:t>1063.67</w:t>
            </w:r>
          </w:p>
          <w:p w14:paraId="6BBB2926" w14:textId="154E9E8E" w:rsidR="00A07515" w:rsidRDefault="00A07515" w:rsidP="00C91994">
            <w:pPr>
              <w:pStyle w:val="NoSpacing"/>
              <w:rPr>
                <w:i/>
              </w:rPr>
            </w:pPr>
          </w:p>
        </w:tc>
      </w:tr>
      <w:tr w:rsidR="004C2722" w14:paraId="4CA236AA" w14:textId="77777777" w:rsidTr="00C91994">
        <w:tc>
          <w:tcPr>
            <w:tcW w:w="3116" w:type="dxa"/>
          </w:tcPr>
          <w:p w14:paraId="0EE6D739" w14:textId="77777777" w:rsidR="004C2722" w:rsidRPr="004877FC" w:rsidRDefault="004C2722" w:rsidP="00C91994">
            <w:pPr>
              <w:pStyle w:val="NoSpacing"/>
              <w:rPr>
                <w:b/>
                <w:i/>
              </w:rPr>
            </w:pPr>
            <w:r>
              <w:rPr>
                <w:b/>
                <w:i/>
              </w:rPr>
              <w:t>TOTAL</w:t>
            </w:r>
            <w:r w:rsidRPr="004877FC">
              <w:rPr>
                <w:b/>
                <w:i/>
              </w:rPr>
              <w:t>:</w:t>
            </w:r>
          </w:p>
        </w:tc>
        <w:tc>
          <w:tcPr>
            <w:tcW w:w="3117" w:type="dxa"/>
          </w:tcPr>
          <w:p w14:paraId="48DB5476" w14:textId="77777777" w:rsidR="004C2722" w:rsidRDefault="004C2722" w:rsidP="00C91994">
            <w:pPr>
              <w:pStyle w:val="NoSpacing"/>
              <w:rPr>
                <w:i/>
              </w:rPr>
            </w:pPr>
          </w:p>
        </w:tc>
        <w:tc>
          <w:tcPr>
            <w:tcW w:w="3117" w:type="dxa"/>
          </w:tcPr>
          <w:p w14:paraId="6A9271B3" w14:textId="1BE002FD" w:rsidR="00013FD6" w:rsidRDefault="00A07515" w:rsidP="00A07515">
            <w:pPr>
              <w:pStyle w:val="NoSpacing"/>
              <w:rPr>
                <w:i/>
              </w:rPr>
            </w:pPr>
            <w:r>
              <w:rPr>
                <w:i/>
              </w:rPr>
              <w:t>$11.775.39</w:t>
            </w:r>
          </w:p>
          <w:p w14:paraId="7BDF779A" w14:textId="77777777" w:rsidR="00A07515" w:rsidRDefault="00A07515" w:rsidP="00A07515">
            <w:pPr>
              <w:pStyle w:val="NoSpacing"/>
              <w:rPr>
                <w:i/>
              </w:rPr>
            </w:pPr>
          </w:p>
          <w:p w14:paraId="214419E5" w14:textId="2B7CB758" w:rsidR="00A07515" w:rsidRDefault="00A07515" w:rsidP="00A07515">
            <w:pPr>
              <w:pStyle w:val="NoSpacing"/>
              <w:rPr>
                <w:i/>
              </w:rPr>
            </w:pPr>
          </w:p>
        </w:tc>
      </w:tr>
    </w:tbl>
    <w:p w14:paraId="0617F4BF" w14:textId="1B44B6F1" w:rsidR="004C2722" w:rsidRPr="004C3C05" w:rsidRDefault="004C3C05" w:rsidP="004C3C05">
      <w:pPr>
        <w:rPr>
          <w:i/>
        </w:rPr>
      </w:pPr>
      <w:r w:rsidRPr="004C3C05">
        <w:rPr>
          <w:i/>
        </w:rPr>
        <w:t>*</w:t>
      </w:r>
      <w:r>
        <w:rPr>
          <w:i/>
        </w:rPr>
        <w:t xml:space="preserve"> </w:t>
      </w:r>
      <w:r w:rsidRPr="004C3C05">
        <w:rPr>
          <w:i/>
        </w:rPr>
        <w:t>May include up to a 10% indirect cost of project to cover organization administrative costs.</w:t>
      </w:r>
      <w:r w:rsidR="00EB02C8">
        <w:rPr>
          <w:i/>
        </w:rPr>
        <w:t xml:space="preserve"> (</w:t>
      </w:r>
      <w:proofErr w:type="gramStart"/>
      <w:r w:rsidR="00EB02C8">
        <w:rPr>
          <w:i/>
        </w:rPr>
        <w:t>must</w:t>
      </w:r>
      <w:proofErr w:type="gramEnd"/>
      <w:r w:rsidR="00EB02C8">
        <w:rPr>
          <w:i/>
        </w:rPr>
        <w:t xml:space="preserve"> be within </w:t>
      </w:r>
      <w:r w:rsidR="00FF1552">
        <w:rPr>
          <w:i/>
        </w:rPr>
        <w:t>funding</w:t>
      </w:r>
      <w:r w:rsidR="00EB02C8">
        <w:rPr>
          <w:i/>
        </w:rPr>
        <w:t xml:space="preserve"> amount).</w:t>
      </w:r>
      <w:r w:rsidR="00777211">
        <w:rPr>
          <w:i/>
        </w:rPr>
        <w:t xml:space="preserve">  May include cost of membership in NWSA (required)</w:t>
      </w:r>
    </w:p>
    <w:p w14:paraId="601506D2" w14:textId="77777777" w:rsidR="004C3C05" w:rsidRDefault="004C3C05" w:rsidP="004C2722">
      <w:pPr>
        <w:rPr>
          <w:i/>
        </w:rPr>
      </w:pPr>
    </w:p>
    <w:p w14:paraId="21B3926A" w14:textId="77777777" w:rsidR="004C2722" w:rsidRPr="002C22F2" w:rsidRDefault="004C2722" w:rsidP="004C2722">
      <w:pPr>
        <w:pStyle w:val="NoSpacing"/>
        <w:rPr>
          <w:b/>
        </w:rPr>
      </w:pPr>
      <w:r w:rsidRPr="002C22F2">
        <w:rPr>
          <w:b/>
        </w:rPr>
        <w:t xml:space="preserve">Financial </w:t>
      </w:r>
      <w:r>
        <w:rPr>
          <w:b/>
        </w:rPr>
        <w:t xml:space="preserve">Match </w:t>
      </w:r>
      <w:r w:rsidRPr="002C22F2">
        <w:rPr>
          <w:b/>
        </w:rPr>
        <w:t>Information:</w:t>
      </w:r>
    </w:p>
    <w:p w14:paraId="0104A41C" w14:textId="402218C2" w:rsidR="004C2722" w:rsidRDefault="004C2722" w:rsidP="004C2722">
      <w:pPr>
        <w:pStyle w:val="NoSpacing"/>
        <w:rPr>
          <w:i/>
        </w:rPr>
      </w:pPr>
      <w:r>
        <w:rPr>
          <w:i/>
        </w:rPr>
        <w:t xml:space="preserve">Describe the match source(s) for this </w:t>
      </w:r>
      <w:r w:rsidR="00FF1552">
        <w:rPr>
          <w:i/>
        </w:rPr>
        <w:t>funding</w:t>
      </w:r>
      <w:r>
        <w:rPr>
          <w:i/>
        </w:rPr>
        <w:t xml:space="preserve"> (</w:t>
      </w:r>
      <w:proofErr w:type="spellStart"/>
      <w:r>
        <w:rPr>
          <w:i/>
        </w:rPr>
        <w:t>ie</w:t>
      </w:r>
      <w:proofErr w:type="spellEnd"/>
      <w:r>
        <w:rPr>
          <w:i/>
        </w:rPr>
        <w:t>, private donations, corporate funds, membership, etc.)</w:t>
      </w:r>
    </w:p>
    <w:p w14:paraId="2A18711C" w14:textId="27A94ED7" w:rsidR="004C2722" w:rsidRDefault="004C2722" w:rsidP="004C2722">
      <w:pPr>
        <w:pStyle w:val="NoSpacing"/>
        <w:rPr>
          <w:i/>
        </w:rPr>
      </w:pPr>
      <w:r>
        <w:rPr>
          <w:i/>
        </w:rPr>
        <w:t>Additional information may be added in Attachment B.</w:t>
      </w:r>
      <w:r w:rsidR="00884BEB">
        <w:rPr>
          <w:i/>
        </w:rPr>
        <w:t xml:space="preserve">  Only include match relative to this project, not your entire program of work of your organization.</w:t>
      </w:r>
    </w:p>
    <w:p w14:paraId="254243FC" w14:textId="30581470" w:rsidR="00884BEB" w:rsidRDefault="00E34281" w:rsidP="004C2722">
      <w:pPr>
        <w:pStyle w:val="NoSpacing"/>
        <w:rPr>
          <w:i/>
        </w:rPr>
      </w:pPr>
      <w:r>
        <w:rPr>
          <w:i/>
        </w:rPr>
        <w:t xml:space="preserve">L </w:t>
      </w:r>
    </w:p>
    <w:tbl>
      <w:tblPr>
        <w:tblStyle w:val="TableGrid"/>
        <w:tblW w:w="0" w:type="auto"/>
        <w:tblLook w:val="04A0" w:firstRow="1" w:lastRow="0" w:firstColumn="1" w:lastColumn="0" w:noHBand="0" w:noVBand="1"/>
      </w:tblPr>
      <w:tblGrid>
        <w:gridCol w:w="3116"/>
        <w:gridCol w:w="2729"/>
        <w:gridCol w:w="3505"/>
      </w:tblGrid>
      <w:tr w:rsidR="004C2722" w14:paraId="1A99FF56" w14:textId="77777777" w:rsidTr="00FF1552">
        <w:tc>
          <w:tcPr>
            <w:tcW w:w="3116" w:type="dxa"/>
          </w:tcPr>
          <w:p w14:paraId="06B7F5BA" w14:textId="1CBCC72D" w:rsidR="004C2722" w:rsidRPr="002C22F2" w:rsidRDefault="004C2722" w:rsidP="00C91994">
            <w:pPr>
              <w:pStyle w:val="NoSpacing"/>
              <w:rPr>
                <w:b/>
                <w:i/>
              </w:rPr>
            </w:pPr>
            <w:r w:rsidRPr="002C22F2">
              <w:rPr>
                <w:b/>
                <w:i/>
              </w:rPr>
              <w:t>Match Source</w:t>
            </w:r>
            <w:r w:rsidR="00EB02C8">
              <w:rPr>
                <w:b/>
                <w:i/>
              </w:rPr>
              <w:t xml:space="preserve"> (Cash or </w:t>
            </w:r>
            <w:proofErr w:type="spellStart"/>
            <w:r w:rsidR="00EB02C8">
              <w:rPr>
                <w:b/>
                <w:i/>
              </w:rPr>
              <w:t>Inkind</w:t>
            </w:r>
            <w:proofErr w:type="spellEnd"/>
            <w:r w:rsidR="00EB02C8">
              <w:rPr>
                <w:b/>
                <w:i/>
              </w:rPr>
              <w:t>)</w:t>
            </w:r>
          </w:p>
        </w:tc>
        <w:tc>
          <w:tcPr>
            <w:tcW w:w="2729" w:type="dxa"/>
          </w:tcPr>
          <w:p w14:paraId="5A5A822D" w14:textId="504E544D" w:rsidR="004C2722" w:rsidRPr="002C22F2" w:rsidRDefault="00EB02C8" w:rsidP="00C91994">
            <w:pPr>
              <w:pStyle w:val="NoSpacing"/>
              <w:rPr>
                <w:b/>
                <w:i/>
              </w:rPr>
            </w:pPr>
            <w:r>
              <w:rPr>
                <w:b/>
                <w:i/>
              </w:rPr>
              <w:t xml:space="preserve">Cash </w:t>
            </w:r>
            <w:r w:rsidR="004C2722" w:rsidRPr="002C22F2">
              <w:rPr>
                <w:b/>
                <w:i/>
              </w:rPr>
              <w:t>$ Amount</w:t>
            </w:r>
          </w:p>
        </w:tc>
        <w:tc>
          <w:tcPr>
            <w:tcW w:w="3505" w:type="dxa"/>
          </w:tcPr>
          <w:p w14:paraId="42E250B9" w14:textId="77777777" w:rsidR="00DE7759" w:rsidRDefault="004C2722" w:rsidP="00C91994">
            <w:pPr>
              <w:pStyle w:val="NoSpacing"/>
              <w:rPr>
                <w:b/>
                <w:i/>
              </w:rPr>
            </w:pPr>
            <w:r w:rsidRPr="002C22F2">
              <w:rPr>
                <w:b/>
                <w:i/>
              </w:rPr>
              <w:t xml:space="preserve">In-Kind </w:t>
            </w:r>
            <w:r w:rsidR="00DE7759">
              <w:rPr>
                <w:b/>
                <w:i/>
              </w:rPr>
              <w:t>Value including</w:t>
            </w:r>
          </w:p>
          <w:p w14:paraId="5D40D0E0" w14:textId="1FD192D9" w:rsidR="004C2722" w:rsidRPr="002C22F2" w:rsidRDefault="004C2722" w:rsidP="00C91994">
            <w:pPr>
              <w:pStyle w:val="NoSpacing"/>
              <w:rPr>
                <w:b/>
                <w:i/>
              </w:rPr>
            </w:pPr>
            <w:r w:rsidRPr="002C22F2">
              <w:rPr>
                <w:b/>
                <w:i/>
              </w:rPr>
              <w:t>Volunteer Hours Value</w:t>
            </w:r>
            <w:r w:rsidR="00884BEB">
              <w:rPr>
                <w:b/>
                <w:i/>
              </w:rPr>
              <w:t xml:space="preserve"> (@2</w:t>
            </w:r>
            <w:r w:rsidR="00FF1552">
              <w:rPr>
                <w:b/>
                <w:i/>
              </w:rPr>
              <w:t>5.43</w:t>
            </w:r>
            <w:r w:rsidR="00884BEB">
              <w:rPr>
                <w:b/>
                <w:i/>
              </w:rPr>
              <w:t xml:space="preserve"> per hour)</w:t>
            </w:r>
          </w:p>
        </w:tc>
      </w:tr>
      <w:tr w:rsidR="004C2722" w14:paraId="630BCCE5" w14:textId="77777777" w:rsidTr="004F5F89">
        <w:tc>
          <w:tcPr>
            <w:tcW w:w="3116" w:type="dxa"/>
            <w:shd w:val="clear" w:color="auto" w:fill="D0CECE" w:themeFill="background2" w:themeFillShade="E6"/>
          </w:tcPr>
          <w:p w14:paraId="20E5578B" w14:textId="3C071A0E" w:rsidR="004C2722" w:rsidRDefault="004F5F89" w:rsidP="00C91994">
            <w:pPr>
              <w:pStyle w:val="NoSpacing"/>
              <w:rPr>
                <w:i/>
              </w:rPr>
            </w:pPr>
            <w:r>
              <w:rPr>
                <w:i/>
              </w:rPr>
              <w:t>CASH</w:t>
            </w:r>
          </w:p>
        </w:tc>
        <w:tc>
          <w:tcPr>
            <w:tcW w:w="2729" w:type="dxa"/>
            <w:shd w:val="clear" w:color="auto" w:fill="D0CECE" w:themeFill="background2" w:themeFillShade="E6"/>
          </w:tcPr>
          <w:p w14:paraId="195C260C" w14:textId="77777777" w:rsidR="004C2722" w:rsidRDefault="004C2722" w:rsidP="00C91994">
            <w:pPr>
              <w:pStyle w:val="NoSpacing"/>
              <w:rPr>
                <w:i/>
              </w:rPr>
            </w:pPr>
          </w:p>
        </w:tc>
        <w:tc>
          <w:tcPr>
            <w:tcW w:w="3505" w:type="dxa"/>
            <w:shd w:val="clear" w:color="auto" w:fill="D0CECE" w:themeFill="background2" w:themeFillShade="E6"/>
          </w:tcPr>
          <w:p w14:paraId="7F2C56D3" w14:textId="77777777" w:rsidR="004C2722" w:rsidRDefault="004C2722" w:rsidP="00C91994">
            <w:pPr>
              <w:pStyle w:val="NoSpacing"/>
              <w:rPr>
                <w:i/>
              </w:rPr>
            </w:pPr>
          </w:p>
        </w:tc>
      </w:tr>
      <w:tr w:rsidR="004C2722" w14:paraId="5685294D" w14:textId="77777777" w:rsidTr="00FF1552">
        <w:tc>
          <w:tcPr>
            <w:tcW w:w="3116" w:type="dxa"/>
          </w:tcPr>
          <w:p w14:paraId="56C04AED" w14:textId="77777777" w:rsidR="004C2722" w:rsidRDefault="004C2722" w:rsidP="00C91994">
            <w:pPr>
              <w:pStyle w:val="NoSpacing"/>
              <w:rPr>
                <w:i/>
              </w:rPr>
            </w:pPr>
          </w:p>
        </w:tc>
        <w:tc>
          <w:tcPr>
            <w:tcW w:w="2729" w:type="dxa"/>
          </w:tcPr>
          <w:p w14:paraId="2A0748DB" w14:textId="521A67B2" w:rsidR="004C2722" w:rsidRDefault="00E34281" w:rsidP="00C91994">
            <w:pPr>
              <w:pStyle w:val="NoSpacing"/>
              <w:rPr>
                <w:i/>
              </w:rPr>
            </w:pPr>
            <w:r>
              <w:rPr>
                <w:i/>
              </w:rPr>
              <w:t xml:space="preserve">May include </w:t>
            </w:r>
            <w:proofErr w:type="spellStart"/>
            <w:r>
              <w:rPr>
                <w:i/>
              </w:rPr>
              <w:t>member’ship</w:t>
            </w:r>
            <w:proofErr w:type="spellEnd"/>
            <w:r>
              <w:rPr>
                <w:i/>
              </w:rPr>
              <w:t xml:space="preserve"> fees from </w:t>
            </w:r>
            <w:proofErr w:type="spellStart"/>
            <w:r>
              <w:rPr>
                <w:i/>
              </w:rPr>
              <w:t>nat’l</w:t>
            </w:r>
            <w:proofErr w:type="spellEnd"/>
            <w:r>
              <w:rPr>
                <w:i/>
              </w:rPr>
              <w:t xml:space="preserve"> office $</w:t>
            </w:r>
            <w:r w:rsidRPr="00E34281">
              <w:rPr>
                <w:i/>
                <w:highlight w:val="yellow"/>
              </w:rPr>
              <w:t>$$$?</w:t>
            </w:r>
          </w:p>
        </w:tc>
        <w:tc>
          <w:tcPr>
            <w:tcW w:w="3505" w:type="dxa"/>
          </w:tcPr>
          <w:p w14:paraId="7482BC77" w14:textId="77777777" w:rsidR="004C2722" w:rsidRDefault="004C2722" w:rsidP="00C91994">
            <w:pPr>
              <w:pStyle w:val="NoSpacing"/>
              <w:rPr>
                <w:i/>
              </w:rPr>
            </w:pPr>
          </w:p>
        </w:tc>
      </w:tr>
      <w:tr w:rsidR="00BF5948" w14:paraId="58D09910" w14:textId="77777777" w:rsidTr="00FF1552">
        <w:tc>
          <w:tcPr>
            <w:tcW w:w="3116" w:type="dxa"/>
          </w:tcPr>
          <w:p w14:paraId="4D8E436B" w14:textId="77777777" w:rsidR="00BF5948" w:rsidRDefault="00BF5948" w:rsidP="00C91994">
            <w:pPr>
              <w:pStyle w:val="NoSpacing"/>
              <w:rPr>
                <w:i/>
              </w:rPr>
            </w:pPr>
          </w:p>
        </w:tc>
        <w:tc>
          <w:tcPr>
            <w:tcW w:w="2729" w:type="dxa"/>
          </w:tcPr>
          <w:p w14:paraId="65BD2E8B" w14:textId="77777777" w:rsidR="00BF5948" w:rsidRDefault="00BF5948" w:rsidP="00C91994">
            <w:pPr>
              <w:pStyle w:val="NoSpacing"/>
              <w:rPr>
                <w:i/>
              </w:rPr>
            </w:pPr>
          </w:p>
        </w:tc>
        <w:tc>
          <w:tcPr>
            <w:tcW w:w="3505" w:type="dxa"/>
          </w:tcPr>
          <w:p w14:paraId="25AF800F" w14:textId="77777777" w:rsidR="00BF5948" w:rsidRDefault="00BF5948" w:rsidP="00C91994">
            <w:pPr>
              <w:pStyle w:val="NoSpacing"/>
              <w:rPr>
                <w:i/>
              </w:rPr>
            </w:pPr>
          </w:p>
        </w:tc>
      </w:tr>
      <w:tr w:rsidR="00BF5948" w14:paraId="3AABB401" w14:textId="77777777" w:rsidTr="00FF1552">
        <w:tc>
          <w:tcPr>
            <w:tcW w:w="3116" w:type="dxa"/>
          </w:tcPr>
          <w:p w14:paraId="558CDDF1" w14:textId="77777777" w:rsidR="00BF5948" w:rsidRDefault="00BF5948" w:rsidP="00C91994">
            <w:pPr>
              <w:pStyle w:val="NoSpacing"/>
              <w:rPr>
                <w:i/>
              </w:rPr>
            </w:pPr>
          </w:p>
        </w:tc>
        <w:tc>
          <w:tcPr>
            <w:tcW w:w="2729" w:type="dxa"/>
          </w:tcPr>
          <w:p w14:paraId="182B4C4E" w14:textId="77777777" w:rsidR="00BF5948" w:rsidRDefault="00BF5948" w:rsidP="00C91994">
            <w:pPr>
              <w:pStyle w:val="NoSpacing"/>
              <w:rPr>
                <w:i/>
              </w:rPr>
            </w:pPr>
          </w:p>
        </w:tc>
        <w:tc>
          <w:tcPr>
            <w:tcW w:w="3505" w:type="dxa"/>
          </w:tcPr>
          <w:p w14:paraId="501B1970" w14:textId="77777777" w:rsidR="00BF5948" w:rsidRDefault="00BF5948" w:rsidP="00C91994">
            <w:pPr>
              <w:pStyle w:val="NoSpacing"/>
              <w:rPr>
                <w:i/>
              </w:rPr>
            </w:pPr>
          </w:p>
        </w:tc>
      </w:tr>
      <w:tr w:rsidR="004F5F89" w14:paraId="4AFC9D9F" w14:textId="77777777" w:rsidTr="00FF1552">
        <w:tc>
          <w:tcPr>
            <w:tcW w:w="3116" w:type="dxa"/>
          </w:tcPr>
          <w:p w14:paraId="01957D80" w14:textId="77777777" w:rsidR="004F5F89" w:rsidRDefault="004F5F89" w:rsidP="00C91994">
            <w:pPr>
              <w:pStyle w:val="NoSpacing"/>
              <w:rPr>
                <w:i/>
              </w:rPr>
            </w:pPr>
          </w:p>
        </w:tc>
        <w:tc>
          <w:tcPr>
            <w:tcW w:w="2729" w:type="dxa"/>
          </w:tcPr>
          <w:p w14:paraId="5EFC3C97" w14:textId="77777777" w:rsidR="004F5F89" w:rsidRDefault="004F5F89" w:rsidP="00C91994">
            <w:pPr>
              <w:pStyle w:val="NoSpacing"/>
              <w:rPr>
                <w:i/>
              </w:rPr>
            </w:pPr>
          </w:p>
        </w:tc>
        <w:tc>
          <w:tcPr>
            <w:tcW w:w="3505" w:type="dxa"/>
          </w:tcPr>
          <w:p w14:paraId="0DAD4354" w14:textId="77777777" w:rsidR="004F5F89" w:rsidRDefault="004F5F89" w:rsidP="00C91994">
            <w:pPr>
              <w:pStyle w:val="NoSpacing"/>
              <w:rPr>
                <w:i/>
              </w:rPr>
            </w:pPr>
          </w:p>
        </w:tc>
      </w:tr>
      <w:tr w:rsidR="004F5F89" w14:paraId="1E28F570" w14:textId="77777777" w:rsidTr="00FF1552">
        <w:tc>
          <w:tcPr>
            <w:tcW w:w="3116" w:type="dxa"/>
          </w:tcPr>
          <w:p w14:paraId="06C0A14C" w14:textId="77777777" w:rsidR="004F5F89" w:rsidRDefault="004F5F89" w:rsidP="00C91994">
            <w:pPr>
              <w:pStyle w:val="NoSpacing"/>
              <w:rPr>
                <w:i/>
              </w:rPr>
            </w:pPr>
          </w:p>
        </w:tc>
        <w:tc>
          <w:tcPr>
            <w:tcW w:w="2729" w:type="dxa"/>
          </w:tcPr>
          <w:p w14:paraId="26F88421" w14:textId="77777777" w:rsidR="004F5F89" w:rsidRDefault="004F5F89" w:rsidP="00C91994">
            <w:pPr>
              <w:pStyle w:val="NoSpacing"/>
              <w:rPr>
                <w:i/>
              </w:rPr>
            </w:pPr>
          </w:p>
        </w:tc>
        <w:tc>
          <w:tcPr>
            <w:tcW w:w="3505" w:type="dxa"/>
          </w:tcPr>
          <w:p w14:paraId="26F19D36" w14:textId="77777777" w:rsidR="004F5F89" w:rsidRDefault="004F5F89" w:rsidP="00C91994">
            <w:pPr>
              <w:pStyle w:val="NoSpacing"/>
              <w:rPr>
                <w:i/>
              </w:rPr>
            </w:pPr>
          </w:p>
        </w:tc>
      </w:tr>
      <w:tr w:rsidR="004F5F89" w14:paraId="1297B8A8" w14:textId="77777777" w:rsidTr="004F5F89">
        <w:tc>
          <w:tcPr>
            <w:tcW w:w="3116" w:type="dxa"/>
            <w:shd w:val="clear" w:color="auto" w:fill="D0CECE" w:themeFill="background2" w:themeFillShade="E6"/>
          </w:tcPr>
          <w:p w14:paraId="5E5A4E50" w14:textId="2A9D5A1A" w:rsidR="004F5F89" w:rsidRDefault="004F5F89" w:rsidP="00C91994">
            <w:pPr>
              <w:pStyle w:val="NoSpacing"/>
              <w:rPr>
                <w:i/>
              </w:rPr>
            </w:pPr>
            <w:r>
              <w:rPr>
                <w:i/>
              </w:rPr>
              <w:t>INKIND</w:t>
            </w:r>
          </w:p>
        </w:tc>
        <w:tc>
          <w:tcPr>
            <w:tcW w:w="2729" w:type="dxa"/>
            <w:shd w:val="clear" w:color="auto" w:fill="D0CECE" w:themeFill="background2" w:themeFillShade="E6"/>
          </w:tcPr>
          <w:p w14:paraId="497B300C" w14:textId="77777777" w:rsidR="004F5F89" w:rsidRDefault="004F5F89" w:rsidP="00C91994">
            <w:pPr>
              <w:pStyle w:val="NoSpacing"/>
              <w:rPr>
                <w:i/>
              </w:rPr>
            </w:pPr>
          </w:p>
        </w:tc>
        <w:tc>
          <w:tcPr>
            <w:tcW w:w="3505" w:type="dxa"/>
            <w:shd w:val="clear" w:color="auto" w:fill="D0CECE" w:themeFill="background2" w:themeFillShade="E6"/>
          </w:tcPr>
          <w:p w14:paraId="15EF2629" w14:textId="77777777" w:rsidR="004F5F89" w:rsidRDefault="004F5F89" w:rsidP="00C91994">
            <w:pPr>
              <w:pStyle w:val="NoSpacing"/>
              <w:rPr>
                <w:i/>
              </w:rPr>
            </w:pPr>
          </w:p>
        </w:tc>
      </w:tr>
      <w:tr w:rsidR="004F5F89" w14:paraId="2A5010E4" w14:textId="77777777" w:rsidTr="00FF1552">
        <w:tc>
          <w:tcPr>
            <w:tcW w:w="3116" w:type="dxa"/>
          </w:tcPr>
          <w:p w14:paraId="752DB3B1" w14:textId="51F82320" w:rsidR="004F5F89" w:rsidRDefault="00922926" w:rsidP="00C91994">
            <w:pPr>
              <w:pStyle w:val="NoSpacing"/>
              <w:rPr>
                <w:i/>
              </w:rPr>
            </w:pPr>
            <w:r>
              <w:rPr>
                <w:i/>
              </w:rPr>
              <w:t xml:space="preserve"> </w:t>
            </w:r>
            <w:r w:rsidR="005A446F">
              <w:rPr>
                <w:i/>
              </w:rPr>
              <w:t>Cascade Volcanoes Chapter 591 Volunteer Hours</w:t>
            </w:r>
          </w:p>
        </w:tc>
        <w:tc>
          <w:tcPr>
            <w:tcW w:w="2729" w:type="dxa"/>
          </w:tcPr>
          <w:p w14:paraId="75539272" w14:textId="77777777" w:rsidR="004F5F89" w:rsidRDefault="004F5F89" w:rsidP="00C91994">
            <w:pPr>
              <w:pStyle w:val="NoSpacing"/>
              <w:rPr>
                <w:i/>
              </w:rPr>
            </w:pPr>
          </w:p>
        </w:tc>
        <w:tc>
          <w:tcPr>
            <w:tcW w:w="3505" w:type="dxa"/>
          </w:tcPr>
          <w:p w14:paraId="7C24211B" w14:textId="75317577" w:rsidR="004F5F89" w:rsidRDefault="00922926" w:rsidP="00C91994">
            <w:pPr>
              <w:pStyle w:val="NoSpacing"/>
              <w:rPr>
                <w:i/>
              </w:rPr>
            </w:pPr>
            <w:r>
              <w:rPr>
                <w:i/>
              </w:rPr>
              <w:t>15,029</w:t>
            </w:r>
          </w:p>
          <w:p w14:paraId="22261714" w14:textId="2DC510D9" w:rsidR="00922926" w:rsidRDefault="00922926" w:rsidP="00C91994">
            <w:pPr>
              <w:pStyle w:val="NoSpacing"/>
              <w:rPr>
                <w:i/>
              </w:rPr>
            </w:pPr>
          </w:p>
        </w:tc>
      </w:tr>
      <w:tr w:rsidR="004F5F89" w14:paraId="65C6092F" w14:textId="77777777" w:rsidTr="00FF1552">
        <w:tc>
          <w:tcPr>
            <w:tcW w:w="3116" w:type="dxa"/>
          </w:tcPr>
          <w:p w14:paraId="3E96D518" w14:textId="77777777" w:rsidR="004F5F89" w:rsidRDefault="004F5F89" w:rsidP="00C91994">
            <w:pPr>
              <w:pStyle w:val="NoSpacing"/>
              <w:rPr>
                <w:i/>
              </w:rPr>
            </w:pPr>
          </w:p>
        </w:tc>
        <w:tc>
          <w:tcPr>
            <w:tcW w:w="2729" w:type="dxa"/>
          </w:tcPr>
          <w:p w14:paraId="3B79BD9B" w14:textId="77777777" w:rsidR="004F5F89" w:rsidRDefault="004F5F89" w:rsidP="00C91994">
            <w:pPr>
              <w:pStyle w:val="NoSpacing"/>
              <w:rPr>
                <w:i/>
              </w:rPr>
            </w:pPr>
          </w:p>
        </w:tc>
        <w:tc>
          <w:tcPr>
            <w:tcW w:w="3505" w:type="dxa"/>
          </w:tcPr>
          <w:p w14:paraId="486BAC83" w14:textId="77777777" w:rsidR="004F5F89" w:rsidRDefault="004F5F89" w:rsidP="00C91994">
            <w:pPr>
              <w:pStyle w:val="NoSpacing"/>
              <w:rPr>
                <w:i/>
              </w:rPr>
            </w:pPr>
          </w:p>
        </w:tc>
      </w:tr>
      <w:tr w:rsidR="004F5F89" w14:paraId="0939FB35" w14:textId="77777777" w:rsidTr="00FF1552">
        <w:tc>
          <w:tcPr>
            <w:tcW w:w="3116" w:type="dxa"/>
          </w:tcPr>
          <w:p w14:paraId="3EC128E0" w14:textId="77777777" w:rsidR="004F5F89" w:rsidRDefault="004F5F89" w:rsidP="00C91994">
            <w:pPr>
              <w:pStyle w:val="NoSpacing"/>
              <w:rPr>
                <w:i/>
              </w:rPr>
            </w:pPr>
          </w:p>
        </w:tc>
        <w:tc>
          <w:tcPr>
            <w:tcW w:w="2729" w:type="dxa"/>
          </w:tcPr>
          <w:p w14:paraId="1349E1FC" w14:textId="77777777" w:rsidR="004F5F89" w:rsidRDefault="004F5F89" w:rsidP="00C91994">
            <w:pPr>
              <w:pStyle w:val="NoSpacing"/>
              <w:rPr>
                <w:i/>
              </w:rPr>
            </w:pPr>
          </w:p>
        </w:tc>
        <w:tc>
          <w:tcPr>
            <w:tcW w:w="3505" w:type="dxa"/>
          </w:tcPr>
          <w:p w14:paraId="146F3466" w14:textId="77777777" w:rsidR="004F5F89" w:rsidRDefault="004F5F89" w:rsidP="00C91994">
            <w:pPr>
              <w:pStyle w:val="NoSpacing"/>
              <w:rPr>
                <w:i/>
              </w:rPr>
            </w:pPr>
          </w:p>
        </w:tc>
      </w:tr>
      <w:tr w:rsidR="00BF5948" w14:paraId="4234EAA5" w14:textId="77777777" w:rsidTr="00FF1552">
        <w:tc>
          <w:tcPr>
            <w:tcW w:w="3116" w:type="dxa"/>
          </w:tcPr>
          <w:p w14:paraId="68256DCA" w14:textId="77777777" w:rsidR="00BF5948" w:rsidRDefault="00BF5948" w:rsidP="00C91994">
            <w:pPr>
              <w:pStyle w:val="NoSpacing"/>
              <w:rPr>
                <w:i/>
              </w:rPr>
            </w:pPr>
          </w:p>
        </w:tc>
        <w:tc>
          <w:tcPr>
            <w:tcW w:w="2729" w:type="dxa"/>
          </w:tcPr>
          <w:p w14:paraId="7EF1E001" w14:textId="77777777" w:rsidR="00BF5948" w:rsidRDefault="00BF5948" w:rsidP="00C91994">
            <w:pPr>
              <w:pStyle w:val="NoSpacing"/>
              <w:rPr>
                <w:i/>
              </w:rPr>
            </w:pPr>
          </w:p>
        </w:tc>
        <w:tc>
          <w:tcPr>
            <w:tcW w:w="3505" w:type="dxa"/>
          </w:tcPr>
          <w:p w14:paraId="202B8FB6" w14:textId="77777777" w:rsidR="00BF5948" w:rsidRDefault="00BF5948" w:rsidP="00C91994">
            <w:pPr>
              <w:pStyle w:val="NoSpacing"/>
              <w:rPr>
                <w:i/>
              </w:rPr>
            </w:pPr>
          </w:p>
        </w:tc>
      </w:tr>
      <w:tr w:rsidR="004C2722" w14:paraId="6B64D633" w14:textId="77777777" w:rsidTr="00FF1552">
        <w:tc>
          <w:tcPr>
            <w:tcW w:w="3116" w:type="dxa"/>
          </w:tcPr>
          <w:p w14:paraId="031A9842" w14:textId="77777777" w:rsidR="004C2722" w:rsidRDefault="004C2722" w:rsidP="00C91994">
            <w:pPr>
              <w:pStyle w:val="NoSpacing"/>
              <w:rPr>
                <w:i/>
              </w:rPr>
            </w:pPr>
          </w:p>
        </w:tc>
        <w:tc>
          <w:tcPr>
            <w:tcW w:w="2729" w:type="dxa"/>
          </w:tcPr>
          <w:p w14:paraId="2E4FC710" w14:textId="77777777" w:rsidR="004C2722" w:rsidRDefault="004C2722" w:rsidP="00C91994">
            <w:pPr>
              <w:pStyle w:val="NoSpacing"/>
              <w:rPr>
                <w:i/>
              </w:rPr>
            </w:pPr>
          </w:p>
        </w:tc>
        <w:tc>
          <w:tcPr>
            <w:tcW w:w="3505" w:type="dxa"/>
          </w:tcPr>
          <w:p w14:paraId="4594754D" w14:textId="77777777" w:rsidR="004C2722" w:rsidRDefault="004C2722" w:rsidP="00C91994">
            <w:pPr>
              <w:pStyle w:val="NoSpacing"/>
              <w:rPr>
                <w:i/>
              </w:rPr>
            </w:pPr>
          </w:p>
        </w:tc>
      </w:tr>
      <w:tr w:rsidR="004C2722" w14:paraId="49852999" w14:textId="77777777" w:rsidTr="00FF1552">
        <w:tc>
          <w:tcPr>
            <w:tcW w:w="3116" w:type="dxa"/>
          </w:tcPr>
          <w:p w14:paraId="167A4A75" w14:textId="77777777" w:rsidR="004C2722" w:rsidRPr="002C22F2" w:rsidRDefault="004C2722" w:rsidP="00C91994">
            <w:pPr>
              <w:pStyle w:val="NoSpacing"/>
              <w:rPr>
                <w:b/>
                <w:i/>
              </w:rPr>
            </w:pPr>
            <w:r w:rsidRPr="002C22F2">
              <w:rPr>
                <w:b/>
                <w:i/>
              </w:rPr>
              <w:t>Totals:</w:t>
            </w:r>
          </w:p>
        </w:tc>
        <w:tc>
          <w:tcPr>
            <w:tcW w:w="2729" w:type="dxa"/>
          </w:tcPr>
          <w:p w14:paraId="6C871B94" w14:textId="736F1D7A" w:rsidR="004C2722" w:rsidRPr="00887CEE" w:rsidRDefault="005A446F" w:rsidP="00C91994">
            <w:pPr>
              <w:pStyle w:val="NoSpacing"/>
              <w:rPr>
                <w:b/>
                <w:i/>
              </w:rPr>
            </w:pPr>
            <w:r>
              <w:rPr>
                <w:b/>
                <w:i/>
              </w:rPr>
              <w:t>0</w:t>
            </w:r>
          </w:p>
        </w:tc>
        <w:tc>
          <w:tcPr>
            <w:tcW w:w="3505" w:type="dxa"/>
          </w:tcPr>
          <w:p w14:paraId="1639FBFF" w14:textId="1478F519" w:rsidR="004C2722" w:rsidRPr="00887CEE" w:rsidRDefault="005A446F" w:rsidP="00C91994">
            <w:pPr>
              <w:pStyle w:val="NoSpacing"/>
              <w:rPr>
                <w:b/>
                <w:i/>
              </w:rPr>
            </w:pPr>
            <w:r>
              <w:rPr>
                <w:b/>
                <w:i/>
              </w:rPr>
              <w:t>15029</w:t>
            </w:r>
          </w:p>
        </w:tc>
      </w:tr>
    </w:tbl>
    <w:p w14:paraId="1499A2C2" w14:textId="77777777" w:rsidR="004C2722" w:rsidRPr="00887CEE" w:rsidRDefault="004C2722" w:rsidP="004C2722">
      <w:pPr>
        <w:pStyle w:val="NoSpacing"/>
        <w:rPr>
          <w:i/>
        </w:rPr>
      </w:pPr>
    </w:p>
    <w:p w14:paraId="6505AD96" w14:textId="77777777" w:rsidR="00851AB7" w:rsidRDefault="00851AB7">
      <w:r>
        <w:br w:type="page"/>
      </w:r>
    </w:p>
    <w:p w14:paraId="25E14DC7" w14:textId="77777777" w:rsidR="00851AB7" w:rsidRPr="00851AB7" w:rsidRDefault="00851AB7" w:rsidP="00851AB7">
      <w:pPr>
        <w:pStyle w:val="NoSpacing"/>
      </w:pPr>
    </w:p>
    <w:p w14:paraId="4F718F8D" w14:textId="77777777" w:rsidR="00CD0BFF" w:rsidRDefault="00CD0BFF" w:rsidP="00B505CF">
      <w:pPr>
        <w:rPr>
          <w:i/>
        </w:rPr>
      </w:pPr>
    </w:p>
    <w:p w14:paraId="529D0045" w14:textId="77777777" w:rsidR="00851AB7" w:rsidRPr="007C1944" w:rsidRDefault="00851AB7" w:rsidP="00B91863">
      <w:pPr>
        <w:pStyle w:val="NoSpacing"/>
        <w:rPr>
          <w:b/>
          <w:i/>
          <w:sz w:val="28"/>
        </w:rPr>
      </w:pPr>
      <w:r w:rsidRPr="007C1944">
        <w:rPr>
          <w:b/>
          <w:i/>
          <w:sz w:val="28"/>
        </w:rPr>
        <w:t>Attachment A</w:t>
      </w:r>
    </w:p>
    <w:p w14:paraId="6C202E0E" w14:textId="77777777" w:rsidR="00023D7C" w:rsidRPr="007C1944" w:rsidRDefault="006713EF" w:rsidP="00B91863">
      <w:pPr>
        <w:pStyle w:val="NoSpacing"/>
        <w:rPr>
          <w:b/>
          <w:i/>
          <w:sz w:val="28"/>
        </w:rPr>
      </w:pPr>
      <w:r w:rsidRPr="007C1944">
        <w:rPr>
          <w:b/>
          <w:i/>
          <w:sz w:val="28"/>
        </w:rPr>
        <w:t>Wilderness Stewardship Performance Framework</w:t>
      </w:r>
    </w:p>
    <w:p w14:paraId="2993CADF" w14:textId="77777777" w:rsidR="006713EF" w:rsidRDefault="006713EF" w:rsidP="00B91863">
      <w:pPr>
        <w:pStyle w:val="NoSpacing"/>
        <w:rPr>
          <w:i/>
        </w:rPr>
      </w:pPr>
    </w:p>
    <w:tbl>
      <w:tblPr>
        <w:tblStyle w:val="TableGrid"/>
        <w:tblW w:w="0" w:type="auto"/>
        <w:tblLook w:val="04A0" w:firstRow="1" w:lastRow="0" w:firstColumn="1" w:lastColumn="0" w:noHBand="0" w:noVBand="1"/>
      </w:tblPr>
      <w:tblGrid>
        <w:gridCol w:w="2425"/>
        <w:gridCol w:w="2790"/>
        <w:gridCol w:w="4135"/>
      </w:tblGrid>
      <w:tr w:rsidR="006713EF" w14:paraId="0195AD58" w14:textId="77777777" w:rsidTr="00B505CF">
        <w:tc>
          <w:tcPr>
            <w:tcW w:w="2425" w:type="dxa"/>
            <w:vAlign w:val="center"/>
          </w:tcPr>
          <w:p w14:paraId="25DA8330" w14:textId="77777777" w:rsidR="006713EF" w:rsidRDefault="006713EF" w:rsidP="006713EF">
            <w:pPr>
              <w:pStyle w:val="NoSpacing"/>
              <w:jc w:val="center"/>
              <w:rPr>
                <w:i/>
              </w:rPr>
            </w:pPr>
            <w:r>
              <w:rPr>
                <w:i/>
              </w:rPr>
              <w:t>Category</w:t>
            </w:r>
          </w:p>
        </w:tc>
        <w:tc>
          <w:tcPr>
            <w:tcW w:w="2790" w:type="dxa"/>
            <w:vAlign w:val="center"/>
          </w:tcPr>
          <w:p w14:paraId="4AE7886D" w14:textId="77777777" w:rsidR="006713EF" w:rsidRDefault="006713EF" w:rsidP="006713EF">
            <w:pPr>
              <w:pStyle w:val="NoSpacing"/>
              <w:jc w:val="center"/>
              <w:rPr>
                <w:i/>
              </w:rPr>
            </w:pPr>
            <w:r>
              <w:rPr>
                <w:i/>
              </w:rPr>
              <w:t>Element Title</w:t>
            </w:r>
          </w:p>
        </w:tc>
        <w:tc>
          <w:tcPr>
            <w:tcW w:w="4135" w:type="dxa"/>
            <w:vAlign w:val="center"/>
          </w:tcPr>
          <w:p w14:paraId="2F699C15" w14:textId="77777777" w:rsidR="006713EF" w:rsidRDefault="006713EF" w:rsidP="006713EF">
            <w:pPr>
              <w:pStyle w:val="NoSpacing"/>
              <w:jc w:val="center"/>
              <w:rPr>
                <w:i/>
              </w:rPr>
            </w:pPr>
            <w:r>
              <w:rPr>
                <w:i/>
              </w:rPr>
              <w:t xml:space="preserve">Which Elements will be supported and </w:t>
            </w:r>
            <w:proofErr w:type="gramStart"/>
            <w:r>
              <w:rPr>
                <w:i/>
              </w:rPr>
              <w:t>How</w:t>
            </w:r>
            <w:proofErr w:type="gramEnd"/>
            <w:r>
              <w:rPr>
                <w:i/>
              </w:rPr>
              <w:t>?</w:t>
            </w:r>
          </w:p>
        </w:tc>
      </w:tr>
      <w:tr w:rsidR="006713EF" w14:paraId="35EF681B" w14:textId="77777777" w:rsidTr="00B505CF">
        <w:tc>
          <w:tcPr>
            <w:tcW w:w="2425" w:type="dxa"/>
            <w:vMerge w:val="restart"/>
            <w:vAlign w:val="center"/>
          </w:tcPr>
          <w:p w14:paraId="6627C908" w14:textId="77777777" w:rsidR="006713EF" w:rsidRDefault="006713EF" w:rsidP="006713EF">
            <w:pPr>
              <w:pStyle w:val="NoSpacing"/>
              <w:jc w:val="center"/>
              <w:rPr>
                <w:i/>
              </w:rPr>
            </w:pPr>
            <w:r>
              <w:rPr>
                <w:i/>
              </w:rPr>
              <w:t>Natural Quality of Wilderness Character</w:t>
            </w:r>
          </w:p>
        </w:tc>
        <w:tc>
          <w:tcPr>
            <w:tcW w:w="2790" w:type="dxa"/>
            <w:shd w:val="clear" w:color="auto" w:fill="E7E6E6" w:themeFill="background2"/>
          </w:tcPr>
          <w:p w14:paraId="1F581D5D" w14:textId="77777777" w:rsidR="006713EF" w:rsidRDefault="006713EF" w:rsidP="00B91863">
            <w:pPr>
              <w:pStyle w:val="NoSpacing"/>
              <w:rPr>
                <w:i/>
              </w:rPr>
            </w:pPr>
            <w:r>
              <w:rPr>
                <w:i/>
              </w:rPr>
              <w:t>Invasive Species</w:t>
            </w:r>
          </w:p>
        </w:tc>
        <w:tc>
          <w:tcPr>
            <w:tcW w:w="4135" w:type="dxa"/>
          </w:tcPr>
          <w:p w14:paraId="126B357B" w14:textId="77777777" w:rsidR="006713EF" w:rsidRDefault="006713EF" w:rsidP="00B91863">
            <w:pPr>
              <w:pStyle w:val="NoSpacing"/>
              <w:rPr>
                <w:i/>
              </w:rPr>
            </w:pPr>
          </w:p>
        </w:tc>
      </w:tr>
      <w:tr w:rsidR="006713EF" w14:paraId="00C14887" w14:textId="77777777" w:rsidTr="00B505CF">
        <w:tc>
          <w:tcPr>
            <w:tcW w:w="2425" w:type="dxa"/>
            <w:vMerge/>
          </w:tcPr>
          <w:p w14:paraId="3C79A508" w14:textId="77777777" w:rsidR="006713EF" w:rsidRDefault="006713EF" w:rsidP="00B91863">
            <w:pPr>
              <w:pStyle w:val="NoSpacing"/>
              <w:rPr>
                <w:i/>
              </w:rPr>
            </w:pPr>
          </w:p>
        </w:tc>
        <w:tc>
          <w:tcPr>
            <w:tcW w:w="2790" w:type="dxa"/>
            <w:shd w:val="clear" w:color="auto" w:fill="E7E6E6" w:themeFill="background2"/>
          </w:tcPr>
          <w:p w14:paraId="21BCF9DA" w14:textId="77777777" w:rsidR="006713EF" w:rsidRDefault="006713EF" w:rsidP="00B91863">
            <w:pPr>
              <w:pStyle w:val="NoSpacing"/>
              <w:rPr>
                <w:i/>
              </w:rPr>
            </w:pPr>
            <w:r>
              <w:rPr>
                <w:i/>
              </w:rPr>
              <w:t>Air Quality Values</w:t>
            </w:r>
          </w:p>
        </w:tc>
        <w:tc>
          <w:tcPr>
            <w:tcW w:w="4135" w:type="dxa"/>
          </w:tcPr>
          <w:p w14:paraId="69C9E0C8" w14:textId="77777777" w:rsidR="006713EF" w:rsidRDefault="006713EF" w:rsidP="00B91863">
            <w:pPr>
              <w:pStyle w:val="NoSpacing"/>
              <w:rPr>
                <w:i/>
              </w:rPr>
            </w:pPr>
          </w:p>
        </w:tc>
      </w:tr>
      <w:tr w:rsidR="006713EF" w14:paraId="0F3033FB" w14:textId="77777777" w:rsidTr="00B505CF">
        <w:tc>
          <w:tcPr>
            <w:tcW w:w="2425" w:type="dxa"/>
            <w:vMerge/>
          </w:tcPr>
          <w:p w14:paraId="12081DCA" w14:textId="77777777" w:rsidR="006713EF" w:rsidRDefault="006713EF" w:rsidP="00B91863">
            <w:pPr>
              <w:pStyle w:val="NoSpacing"/>
              <w:rPr>
                <w:i/>
              </w:rPr>
            </w:pPr>
          </w:p>
        </w:tc>
        <w:tc>
          <w:tcPr>
            <w:tcW w:w="2790" w:type="dxa"/>
          </w:tcPr>
          <w:p w14:paraId="5C6B9172" w14:textId="77777777" w:rsidR="006713EF" w:rsidRDefault="006713EF" w:rsidP="00B91863">
            <w:pPr>
              <w:pStyle w:val="NoSpacing"/>
              <w:rPr>
                <w:i/>
              </w:rPr>
            </w:pPr>
            <w:r>
              <w:rPr>
                <w:i/>
              </w:rPr>
              <w:t>Natural Role of Fire</w:t>
            </w:r>
          </w:p>
        </w:tc>
        <w:tc>
          <w:tcPr>
            <w:tcW w:w="4135" w:type="dxa"/>
          </w:tcPr>
          <w:p w14:paraId="25B79733" w14:textId="77777777" w:rsidR="006713EF" w:rsidRDefault="006713EF" w:rsidP="00B91863">
            <w:pPr>
              <w:pStyle w:val="NoSpacing"/>
              <w:rPr>
                <w:i/>
              </w:rPr>
            </w:pPr>
          </w:p>
        </w:tc>
      </w:tr>
      <w:tr w:rsidR="006713EF" w14:paraId="39FE4950" w14:textId="77777777" w:rsidTr="00B505CF">
        <w:tc>
          <w:tcPr>
            <w:tcW w:w="2425" w:type="dxa"/>
            <w:vMerge/>
          </w:tcPr>
          <w:p w14:paraId="4746DD5B" w14:textId="77777777" w:rsidR="006713EF" w:rsidRDefault="006713EF" w:rsidP="00B91863">
            <w:pPr>
              <w:pStyle w:val="NoSpacing"/>
              <w:rPr>
                <w:i/>
              </w:rPr>
            </w:pPr>
          </w:p>
        </w:tc>
        <w:tc>
          <w:tcPr>
            <w:tcW w:w="2790" w:type="dxa"/>
            <w:shd w:val="clear" w:color="auto" w:fill="E7E6E6" w:themeFill="background2"/>
          </w:tcPr>
          <w:p w14:paraId="04A6B63E" w14:textId="77777777" w:rsidR="006713EF" w:rsidRDefault="006713EF" w:rsidP="00B91863">
            <w:pPr>
              <w:pStyle w:val="NoSpacing"/>
              <w:rPr>
                <w:i/>
              </w:rPr>
            </w:pPr>
            <w:r>
              <w:rPr>
                <w:i/>
              </w:rPr>
              <w:t>Water</w:t>
            </w:r>
          </w:p>
        </w:tc>
        <w:tc>
          <w:tcPr>
            <w:tcW w:w="4135" w:type="dxa"/>
          </w:tcPr>
          <w:p w14:paraId="0AAA1542" w14:textId="77777777" w:rsidR="006713EF" w:rsidRDefault="006713EF" w:rsidP="00B91863">
            <w:pPr>
              <w:pStyle w:val="NoSpacing"/>
              <w:rPr>
                <w:i/>
              </w:rPr>
            </w:pPr>
          </w:p>
        </w:tc>
      </w:tr>
      <w:tr w:rsidR="006713EF" w14:paraId="3D7A1B2B" w14:textId="77777777" w:rsidTr="00B505CF">
        <w:tc>
          <w:tcPr>
            <w:tcW w:w="2425" w:type="dxa"/>
            <w:vMerge/>
          </w:tcPr>
          <w:p w14:paraId="6B4F4EB6" w14:textId="77777777" w:rsidR="006713EF" w:rsidRDefault="006713EF" w:rsidP="00B91863">
            <w:pPr>
              <w:pStyle w:val="NoSpacing"/>
              <w:rPr>
                <w:i/>
              </w:rPr>
            </w:pPr>
          </w:p>
        </w:tc>
        <w:tc>
          <w:tcPr>
            <w:tcW w:w="2790" w:type="dxa"/>
            <w:shd w:val="clear" w:color="auto" w:fill="E7E6E6" w:themeFill="background2"/>
          </w:tcPr>
          <w:p w14:paraId="5C8B955A" w14:textId="77777777" w:rsidR="006713EF" w:rsidRDefault="006713EF" w:rsidP="00B91863">
            <w:pPr>
              <w:pStyle w:val="NoSpacing"/>
              <w:rPr>
                <w:i/>
              </w:rPr>
            </w:pPr>
            <w:r>
              <w:rPr>
                <w:i/>
              </w:rPr>
              <w:t>Fish and Wildlife</w:t>
            </w:r>
          </w:p>
        </w:tc>
        <w:tc>
          <w:tcPr>
            <w:tcW w:w="4135" w:type="dxa"/>
          </w:tcPr>
          <w:p w14:paraId="71ED73A3" w14:textId="77777777" w:rsidR="006713EF" w:rsidRDefault="006713EF" w:rsidP="00B91863">
            <w:pPr>
              <w:pStyle w:val="NoSpacing"/>
              <w:rPr>
                <w:i/>
              </w:rPr>
            </w:pPr>
          </w:p>
        </w:tc>
      </w:tr>
      <w:tr w:rsidR="006713EF" w14:paraId="13ED441C" w14:textId="77777777" w:rsidTr="00B505CF">
        <w:tc>
          <w:tcPr>
            <w:tcW w:w="2425" w:type="dxa"/>
            <w:vMerge/>
          </w:tcPr>
          <w:p w14:paraId="10710A47" w14:textId="77777777" w:rsidR="006713EF" w:rsidRDefault="006713EF" w:rsidP="00B91863">
            <w:pPr>
              <w:pStyle w:val="NoSpacing"/>
              <w:rPr>
                <w:i/>
              </w:rPr>
            </w:pPr>
          </w:p>
        </w:tc>
        <w:tc>
          <w:tcPr>
            <w:tcW w:w="2790" w:type="dxa"/>
            <w:shd w:val="clear" w:color="auto" w:fill="E7E6E6" w:themeFill="background2"/>
          </w:tcPr>
          <w:p w14:paraId="5BA40E79" w14:textId="77777777" w:rsidR="006713EF" w:rsidRDefault="006713EF" w:rsidP="00B91863">
            <w:pPr>
              <w:pStyle w:val="NoSpacing"/>
              <w:rPr>
                <w:i/>
              </w:rPr>
            </w:pPr>
            <w:r>
              <w:rPr>
                <w:i/>
              </w:rPr>
              <w:t>Plants</w:t>
            </w:r>
          </w:p>
        </w:tc>
        <w:tc>
          <w:tcPr>
            <w:tcW w:w="4135" w:type="dxa"/>
          </w:tcPr>
          <w:p w14:paraId="3FCC1924" w14:textId="77777777" w:rsidR="006713EF" w:rsidRDefault="006713EF" w:rsidP="00B91863">
            <w:pPr>
              <w:pStyle w:val="NoSpacing"/>
              <w:rPr>
                <w:i/>
              </w:rPr>
            </w:pPr>
          </w:p>
        </w:tc>
      </w:tr>
      <w:tr w:rsidR="006713EF" w14:paraId="6627DBB2" w14:textId="77777777" w:rsidTr="00B505CF">
        <w:tc>
          <w:tcPr>
            <w:tcW w:w="2425" w:type="dxa"/>
            <w:vMerge w:val="restart"/>
            <w:vAlign w:val="center"/>
          </w:tcPr>
          <w:p w14:paraId="105AAB55" w14:textId="77777777" w:rsidR="006713EF" w:rsidRDefault="006713EF" w:rsidP="006713EF">
            <w:pPr>
              <w:pStyle w:val="NoSpacing"/>
              <w:jc w:val="center"/>
              <w:rPr>
                <w:i/>
              </w:rPr>
            </w:pPr>
            <w:r>
              <w:rPr>
                <w:i/>
              </w:rPr>
              <w:t>Undeveloped Quality of Wilderness Character</w:t>
            </w:r>
          </w:p>
        </w:tc>
        <w:tc>
          <w:tcPr>
            <w:tcW w:w="2790" w:type="dxa"/>
            <w:shd w:val="clear" w:color="auto" w:fill="E7E6E6" w:themeFill="background2"/>
          </w:tcPr>
          <w:p w14:paraId="016BA876" w14:textId="77777777" w:rsidR="006713EF" w:rsidRDefault="006713EF" w:rsidP="00B91863">
            <w:pPr>
              <w:pStyle w:val="NoSpacing"/>
              <w:rPr>
                <w:i/>
              </w:rPr>
            </w:pPr>
            <w:r>
              <w:rPr>
                <w:i/>
              </w:rPr>
              <w:t>Recreation Sites</w:t>
            </w:r>
          </w:p>
        </w:tc>
        <w:tc>
          <w:tcPr>
            <w:tcW w:w="4135" w:type="dxa"/>
          </w:tcPr>
          <w:p w14:paraId="1A2A5C69" w14:textId="77777777" w:rsidR="006713EF" w:rsidRDefault="006713EF" w:rsidP="00B91863">
            <w:pPr>
              <w:pStyle w:val="NoSpacing"/>
              <w:rPr>
                <w:i/>
              </w:rPr>
            </w:pPr>
          </w:p>
        </w:tc>
      </w:tr>
      <w:tr w:rsidR="006713EF" w14:paraId="33A1B7F2" w14:textId="77777777" w:rsidTr="00B505CF">
        <w:tc>
          <w:tcPr>
            <w:tcW w:w="2425" w:type="dxa"/>
            <w:vMerge/>
          </w:tcPr>
          <w:p w14:paraId="22241FCF" w14:textId="77777777" w:rsidR="006713EF" w:rsidRDefault="006713EF" w:rsidP="00B91863">
            <w:pPr>
              <w:pStyle w:val="NoSpacing"/>
              <w:rPr>
                <w:i/>
              </w:rPr>
            </w:pPr>
          </w:p>
        </w:tc>
        <w:tc>
          <w:tcPr>
            <w:tcW w:w="2790" w:type="dxa"/>
            <w:shd w:val="clear" w:color="auto" w:fill="E7E6E6" w:themeFill="background2"/>
          </w:tcPr>
          <w:p w14:paraId="5EE505CA" w14:textId="77777777" w:rsidR="006713EF" w:rsidRDefault="006713EF" w:rsidP="00B91863">
            <w:pPr>
              <w:pStyle w:val="NoSpacing"/>
              <w:rPr>
                <w:i/>
              </w:rPr>
            </w:pPr>
            <w:r>
              <w:rPr>
                <w:i/>
              </w:rPr>
              <w:t>Trails</w:t>
            </w:r>
          </w:p>
        </w:tc>
        <w:tc>
          <w:tcPr>
            <w:tcW w:w="4135" w:type="dxa"/>
          </w:tcPr>
          <w:p w14:paraId="131BFC10" w14:textId="5E6711EC" w:rsidR="006713EF" w:rsidRDefault="00922926" w:rsidP="00B91863">
            <w:pPr>
              <w:pStyle w:val="NoSpacing"/>
              <w:rPr>
                <w:i/>
              </w:rPr>
            </w:pPr>
            <w:r>
              <w:rPr>
                <w:i/>
              </w:rPr>
              <w:t>Trail Stewards collect data</w:t>
            </w:r>
          </w:p>
        </w:tc>
      </w:tr>
      <w:tr w:rsidR="006713EF" w14:paraId="017E80FF" w14:textId="77777777" w:rsidTr="00B505CF">
        <w:tc>
          <w:tcPr>
            <w:tcW w:w="2425" w:type="dxa"/>
            <w:vMerge/>
          </w:tcPr>
          <w:p w14:paraId="5E1A995A" w14:textId="77777777" w:rsidR="006713EF" w:rsidRDefault="006713EF" w:rsidP="00B91863">
            <w:pPr>
              <w:pStyle w:val="NoSpacing"/>
              <w:rPr>
                <w:i/>
              </w:rPr>
            </w:pPr>
          </w:p>
        </w:tc>
        <w:tc>
          <w:tcPr>
            <w:tcW w:w="2790" w:type="dxa"/>
            <w:shd w:val="clear" w:color="auto" w:fill="E7E6E6" w:themeFill="background2"/>
          </w:tcPr>
          <w:p w14:paraId="3D79F4C0" w14:textId="77777777" w:rsidR="006713EF" w:rsidRDefault="006713EF" w:rsidP="00B91863">
            <w:pPr>
              <w:pStyle w:val="NoSpacing"/>
              <w:rPr>
                <w:i/>
              </w:rPr>
            </w:pPr>
            <w:r>
              <w:rPr>
                <w:i/>
              </w:rPr>
              <w:t>Non-Compliant Infrastructure</w:t>
            </w:r>
          </w:p>
        </w:tc>
        <w:tc>
          <w:tcPr>
            <w:tcW w:w="4135" w:type="dxa"/>
          </w:tcPr>
          <w:p w14:paraId="0AAF488A" w14:textId="77777777" w:rsidR="006713EF" w:rsidRDefault="006713EF" w:rsidP="00B91863">
            <w:pPr>
              <w:pStyle w:val="NoSpacing"/>
              <w:rPr>
                <w:i/>
              </w:rPr>
            </w:pPr>
          </w:p>
        </w:tc>
      </w:tr>
      <w:tr w:rsidR="006713EF" w14:paraId="6AFA57B4" w14:textId="77777777" w:rsidTr="00B505CF">
        <w:tc>
          <w:tcPr>
            <w:tcW w:w="2425" w:type="dxa"/>
            <w:vMerge/>
          </w:tcPr>
          <w:p w14:paraId="6D276637" w14:textId="77777777" w:rsidR="006713EF" w:rsidRDefault="006713EF" w:rsidP="00B91863">
            <w:pPr>
              <w:pStyle w:val="NoSpacing"/>
              <w:rPr>
                <w:i/>
              </w:rPr>
            </w:pPr>
          </w:p>
        </w:tc>
        <w:tc>
          <w:tcPr>
            <w:tcW w:w="2790" w:type="dxa"/>
          </w:tcPr>
          <w:p w14:paraId="1B8932F0" w14:textId="77777777" w:rsidR="006713EF" w:rsidRDefault="006713EF" w:rsidP="00B91863">
            <w:pPr>
              <w:pStyle w:val="NoSpacing"/>
              <w:rPr>
                <w:i/>
              </w:rPr>
            </w:pPr>
            <w:r>
              <w:rPr>
                <w:i/>
              </w:rPr>
              <w:t>Motorized Equipment/Mechanical Transport Use Authorization</w:t>
            </w:r>
          </w:p>
        </w:tc>
        <w:tc>
          <w:tcPr>
            <w:tcW w:w="4135" w:type="dxa"/>
          </w:tcPr>
          <w:p w14:paraId="7973CFDD" w14:textId="77777777" w:rsidR="006713EF" w:rsidRDefault="006713EF" w:rsidP="00B91863">
            <w:pPr>
              <w:pStyle w:val="NoSpacing"/>
              <w:rPr>
                <w:i/>
              </w:rPr>
            </w:pPr>
          </w:p>
        </w:tc>
      </w:tr>
      <w:tr w:rsidR="006713EF" w14:paraId="6E9EFEAB" w14:textId="77777777" w:rsidTr="00B505CF">
        <w:tc>
          <w:tcPr>
            <w:tcW w:w="2425" w:type="dxa"/>
            <w:vAlign w:val="center"/>
          </w:tcPr>
          <w:p w14:paraId="21038F80" w14:textId="77777777" w:rsidR="006713EF" w:rsidRDefault="006713EF" w:rsidP="006713EF">
            <w:pPr>
              <w:pStyle w:val="NoSpacing"/>
              <w:jc w:val="center"/>
              <w:rPr>
                <w:i/>
              </w:rPr>
            </w:pPr>
            <w:r>
              <w:rPr>
                <w:i/>
              </w:rPr>
              <w:t>Untrammeled Quality of Wilderness Character</w:t>
            </w:r>
          </w:p>
        </w:tc>
        <w:tc>
          <w:tcPr>
            <w:tcW w:w="2790" w:type="dxa"/>
          </w:tcPr>
          <w:p w14:paraId="20A4E5C3" w14:textId="77777777" w:rsidR="006713EF" w:rsidRDefault="006713EF" w:rsidP="00B91863">
            <w:pPr>
              <w:pStyle w:val="NoSpacing"/>
              <w:rPr>
                <w:i/>
              </w:rPr>
            </w:pPr>
            <w:r>
              <w:rPr>
                <w:i/>
              </w:rPr>
              <w:t>Agency Management Actions</w:t>
            </w:r>
          </w:p>
        </w:tc>
        <w:tc>
          <w:tcPr>
            <w:tcW w:w="4135" w:type="dxa"/>
          </w:tcPr>
          <w:p w14:paraId="710F2F85" w14:textId="77777777" w:rsidR="006713EF" w:rsidRDefault="006713EF" w:rsidP="00B91863">
            <w:pPr>
              <w:pStyle w:val="NoSpacing"/>
              <w:rPr>
                <w:i/>
              </w:rPr>
            </w:pPr>
          </w:p>
        </w:tc>
      </w:tr>
      <w:tr w:rsidR="006713EF" w14:paraId="4A93D15A" w14:textId="77777777" w:rsidTr="00B505CF">
        <w:tc>
          <w:tcPr>
            <w:tcW w:w="2425" w:type="dxa"/>
            <w:vMerge w:val="restart"/>
            <w:vAlign w:val="center"/>
          </w:tcPr>
          <w:p w14:paraId="649CE1FA" w14:textId="77777777" w:rsidR="006713EF" w:rsidRDefault="006713EF" w:rsidP="006713EF">
            <w:pPr>
              <w:pStyle w:val="NoSpacing"/>
              <w:jc w:val="center"/>
              <w:rPr>
                <w:i/>
              </w:rPr>
            </w:pPr>
            <w:r>
              <w:rPr>
                <w:i/>
              </w:rPr>
              <w:t>Solitude Quality of Wilderness Character</w:t>
            </w:r>
          </w:p>
        </w:tc>
        <w:tc>
          <w:tcPr>
            <w:tcW w:w="2790" w:type="dxa"/>
            <w:shd w:val="clear" w:color="auto" w:fill="E7E6E6" w:themeFill="background2"/>
          </w:tcPr>
          <w:p w14:paraId="71961766" w14:textId="77777777" w:rsidR="006713EF" w:rsidRDefault="006713EF" w:rsidP="00B91863">
            <w:pPr>
              <w:pStyle w:val="NoSpacing"/>
              <w:rPr>
                <w:i/>
              </w:rPr>
            </w:pPr>
            <w:r>
              <w:rPr>
                <w:i/>
              </w:rPr>
              <w:t>Opportunities for Solitude</w:t>
            </w:r>
          </w:p>
        </w:tc>
        <w:tc>
          <w:tcPr>
            <w:tcW w:w="4135" w:type="dxa"/>
          </w:tcPr>
          <w:p w14:paraId="260C8D42" w14:textId="11E58FE3" w:rsidR="006713EF" w:rsidRDefault="00922926" w:rsidP="00B91863">
            <w:pPr>
              <w:pStyle w:val="NoSpacing"/>
              <w:rPr>
                <w:i/>
              </w:rPr>
            </w:pPr>
            <w:r>
              <w:rPr>
                <w:i/>
              </w:rPr>
              <w:t>Trail Stewards collect data</w:t>
            </w:r>
          </w:p>
        </w:tc>
      </w:tr>
      <w:tr w:rsidR="006713EF" w14:paraId="73EA41D3" w14:textId="77777777" w:rsidTr="00B505CF">
        <w:tc>
          <w:tcPr>
            <w:tcW w:w="2425" w:type="dxa"/>
            <w:vMerge/>
          </w:tcPr>
          <w:p w14:paraId="23D34243" w14:textId="77777777" w:rsidR="006713EF" w:rsidRDefault="006713EF" w:rsidP="00B91863">
            <w:pPr>
              <w:pStyle w:val="NoSpacing"/>
              <w:rPr>
                <w:i/>
              </w:rPr>
            </w:pPr>
          </w:p>
        </w:tc>
        <w:tc>
          <w:tcPr>
            <w:tcW w:w="2790" w:type="dxa"/>
            <w:shd w:val="clear" w:color="auto" w:fill="E7E6E6" w:themeFill="background2"/>
          </w:tcPr>
          <w:p w14:paraId="7AA1D2A3" w14:textId="77777777" w:rsidR="006713EF" w:rsidRDefault="006713EF" w:rsidP="00B91863">
            <w:pPr>
              <w:pStyle w:val="NoSpacing"/>
              <w:rPr>
                <w:i/>
              </w:rPr>
            </w:pPr>
            <w:r>
              <w:rPr>
                <w:i/>
              </w:rPr>
              <w:t>Opportunities for Primitive and Unconfined Recreation</w:t>
            </w:r>
          </w:p>
        </w:tc>
        <w:tc>
          <w:tcPr>
            <w:tcW w:w="4135" w:type="dxa"/>
          </w:tcPr>
          <w:p w14:paraId="2D1AB04D" w14:textId="52CBE723" w:rsidR="006713EF" w:rsidRDefault="005A446F" w:rsidP="00B91863">
            <w:pPr>
              <w:pStyle w:val="NoSpacing"/>
              <w:rPr>
                <w:i/>
              </w:rPr>
            </w:pPr>
            <w:r>
              <w:rPr>
                <w:i/>
              </w:rPr>
              <w:t>Trail Stewards collect data</w:t>
            </w:r>
          </w:p>
        </w:tc>
      </w:tr>
      <w:tr w:rsidR="006713EF" w14:paraId="1221369B" w14:textId="77777777" w:rsidTr="00B505CF">
        <w:tc>
          <w:tcPr>
            <w:tcW w:w="2425" w:type="dxa"/>
            <w:vAlign w:val="center"/>
          </w:tcPr>
          <w:p w14:paraId="7CEC4345" w14:textId="77777777" w:rsidR="006713EF" w:rsidRDefault="006713EF" w:rsidP="006713EF">
            <w:pPr>
              <w:pStyle w:val="NoSpacing"/>
              <w:jc w:val="center"/>
              <w:rPr>
                <w:i/>
              </w:rPr>
            </w:pPr>
            <w:r>
              <w:rPr>
                <w:i/>
              </w:rPr>
              <w:t>Other Features of Value Quality of Wilderness Character</w:t>
            </w:r>
          </w:p>
        </w:tc>
        <w:tc>
          <w:tcPr>
            <w:tcW w:w="2790" w:type="dxa"/>
          </w:tcPr>
          <w:p w14:paraId="0EDDA595" w14:textId="77777777" w:rsidR="006713EF" w:rsidRDefault="006713EF" w:rsidP="00B91863">
            <w:pPr>
              <w:pStyle w:val="NoSpacing"/>
              <w:rPr>
                <w:i/>
              </w:rPr>
            </w:pPr>
            <w:r>
              <w:rPr>
                <w:i/>
              </w:rPr>
              <w:t>Cultural Resources</w:t>
            </w:r>
          </w:p>
        </w:tc>
        <w:tc>
          <w:tcPr>
            <w:tcW w:w="4135" w:type="dxa"/>
          </w:tcPr>
          <w:p w14:paraId="6825EDD0" w14:textId="77777777" w:rsidR="006713EF" w:rsidRDefault="006713EF" w:rsidP="00B91863">
            <w:pPr>
              <w:pStyle w:val="NoSpacing"/>
              <w:rPr>
                <w:i/>
              </w:rPr>
            </w:pPr>
          </w:p>
        </w:tc>
      </w:tr>
      <w:tr w:rsidR="006713EF" w14:paraId="45E94DF9" w14:textId="77777777" w:rsidTr="00B505CF">
        <w:tc>
          <w:tcPr>
            <w:tcW w:w="2425" w:type="dxa"/>
            <w:vMerge w:val="restart"/>
            <w:vAlign w:val="center"/>
          </w:tcPr>
          <w:p w14:paraId="1F389D52" w14:textId="77777777" w:rsidR="006713EF" w:rsidRDefault="006713EF" w:rsidP="006713EF">
            <w:pPr>
              <w:pStyle w:val="NoSpacing"/>
              <w:jc w:val="center"/>
              <w:rPr>
                <w:i/>
              </w:rPr>
            </w:pPr>
            <w:r>
              <w:rPr>
                <w:i/>
              </w:rPr>
              <w:t>Special Provisions</w:t>
            </w:r>
          </w:p>
        </w:tc>
        <w:tc>
          <w:tcPr>
            <w:tcW w:w="2790" w:type="dxa"/>
            <w:shd w:val="clear" w:color="auto" w:fill="E7E6E6" w:themeFill="background2"/>
          </w:tcPr>
          <w:p w14:paraId="59F8116E" w14:textId="77777777" w:rsidR="006713EF" w:rsidRDefault="006713EF" w:rsidP="00B91863">
            <w:pPr>
              <w:pStyle w:val="NoSpacing"/>
              <w:rPr>
                <w:i/>
              </w:rPr>
            </w:pPr>
            <w:r>
              <w:rPr>
                <w:i/>
              </w:rPr>
              <w:t>Livestock Grazing</w:t>
            </w:r>
          </w:p>
        </w:tc>
        <w:tc>
          <w:tcPr>
            <w:tcW w:w="4135" w:type="dxa"/>
          </w:tcPr>
          <w:p w14:paraId="1CC17D1C" w14:textId="77777777" w:rsidR="006713EF" w:rsidRDefault="006713EF" w:rsidP="00B91863">
            <w:pPr>
              <w:pStyle w:val="NoSpacing"/>
              <w:rPr>
                <w:i/>
              </w:rPr>
            </w:pPr>
          </w:p>
        </w:tc>
      </w:tr>
      <w:tr w:rsidR="006713EF" w14:paraId="0E8ABBE7" w14:textId="77777777" w:rsidTr="00B505CF">
        <w:tc>
          <w:tcPr>
            <w:tcW w:w="2425" w:type="dxa"/>
            <w:vMerge/>
          </w:tcPr>
          <w:p w14:paraId="22612925" w14:textId="77777777" w:rsidR="006713EF" w:rsidRDefault="006713EF" w:rsidP="00B91863">
            <w:pPr>
              <w:pStyle w:val="NoSpacing"/>
              <w:rPr>
                <w:i/>
              </w:rPr>
            </w:pPr>
          </w:p>
        </w:tc>
        <w:tc>
          <w:tcPr>
            <w:tcW w:w="2790" w:type="dxa"/>
          </w:tcPr>
          <w:p w14:paraId="04742233" w14:textId="77777777" w:rsidR="006713EF" w:rsidRDefault="006713EF" w:rsidP="00B91863">
            <w:pPr>
              <w:pStyle w:val="NoSpacing"/>
              <w:rPr>
                <w:i/>
              </w:rPr>
            </w:pPr>
            <w:r>
              <w:rPr>
                <w:i/>
              </w:rPr>
              <w:t>Outfitters and Guides</w:t>
            </w:r>
          </w:p>
        </w:tc>
        <w:tc>
          <w:tcPr>
            <w:tcW w:w="4135" w:type="dxa"/>
          </w:tcPr>
          <w:p w14:paraId="7650A304" w14:textId="77777777" w:rsidR="006713EF" w:rsidRDefault="006713EF" w:rsidP="00B91863">
            <w:pPr>
              <w:pStyle w:val="NoSpacing"/>
              <w:rPr>
                <w:i/>
              </w:rPr>
            </w:pPr>
          </w:p>
        </w:tc>
      </w:tr>
      <w:tr w:rsidR="006713EF" w14:paraId="5D3196CA" w14:textId="77777777" w:rsidTr="00B505CF">
        <w:tc>
          <w:tcPr>
            <w:tcW w:w="2425" w:type="dxa"/>
            <w:vMerge/>
          </w:tcPr>
          <w:p w14:paraId="7B5752AC" w14:textId="77777777" w:rsidR="006713EF" w:rsidRDefault="006713EF" w:rsidP="00B91863">
            <w:pPr>
              <w:pStyle w:val="NoSpacing"/>
              <w:rPr>
                <w:i/>
              </w:rPr>
            </w:pPr>
          </w:p>
        </w:tc>
        <w:tc>
          <w:tcPr>
            <w:tcW w:w="2790" w:type="dxa"/>
          </w:tcPr>
          <w:p w14:paraId="600B94CE" w14:textId="77777777" w:rsidR="006713EF" w:rsidRDefault="006713EF" w:rsidP="00B91863">
            <w:pPr>
              <w:pStyle w:val="NoSpacing"/>
              <w:rPr>
                <w:i/>
              </w:rPr>
            </w:pPr>
            <w:r>
              <w:rPr>
                <w:i/>
              </w:rPr>
              <w:t>Other Special Provisions</w:t>
            </w:r>
          </w:p>
        </w:tc>
        <w:tc>
          <w:tcPr>
            <w:tcW w:w="4135" w:type="dxa"/>
          </w:tcPr>
          <w:p w14:paraId="37589AA6" w14:textId="77777777" w:rsidR="006713EF" w:rsidRDefault="006713EF" w:rsidP="00B91863">
            <w:pPr>
              <w:pStyle w:val="NoSpacing"/>
              <w:rPr>
                <w:i/>
              </w:rPr>
            </w:pPr>
          </w:p>
        </w:tc>
      </w:tr>
      <w:tr w:rsidR="006713EF" w14:paraId="6034F7BD" w14:textId="77777777" w:rsidTr="00B505CF">
        <w:tc>
          <w:tcPr>
            <w:tcW w:w="2425" w:type="dxa"/>
            <w:vMerge w:val="restart"/>
            <w:vAlign w:val="center"/>
          </w:tcPr>
          <w:p w14:paraId="52729DF8" w14:textId="77777777" w:rsidR="006713EF" w:rsidRDefault="006713EF" w:rsidP="006713EF">
            <w:pPr>
              <w:pStyle w:val="NoSpacing"/>
              <w:jc w:val="center"/>
              <w:rPr>
                <w:i/>
              </w:rPr>
            </w:pPr>
            <w:r>
              <w:rPr>
                <w:i/>
              </w:rPr>
              <w:t>Administration</w:t>
            </w:r>
          </w:p>
        </w:tc>
        <w:tc>
          <w:tcPr>
            <w:tcW w:w="2790" w:type="dxa"/>
          </w:tcPr>
          <w:p w14:paraId="12232417" w14:textId="77777777" w:rsidR="006713EF" w:rsidRDefault="006713EF" w:rsidP="00B91863">
            <w:pPr>
              <w:pStyle w:val="NoSpacing"/>
              <w:rPr>
                <w:i/>
              </w:rPr>
            </w:pPr>
            <w:r>
              <w:rPr>
                <w:i/>
              </w:rPr>
              <w:t>Workforce Capacity</w:t>
            </w:r>
          </w:p>
        </w:tc>
        <w:tc>
          <w:tcPr>
            <w:tcW w:w="4135" w:type="dxa"/>
          </w:tcPr>
          <w:p w14:paraId="692C3688" w14:textId="77777777" w:rsidR="006713EF" w:rsidRDefault="006713EF" w:rsidP="00B91863">
            <w:pPr>
              <w:pStyle w:val="NoSpacing"/>
              <w:rPr>
                <w:i/>
              </w:rPr>
            </w:pPr>
          </w:p>
        </w:tc>
      </w:tr>
      <w:tr w:rsidR="006713EF" w14:paraId="27F86B50" w14:textId="77777777" w:rsidTr="00B505CF">
        <w:tc>
          <w:tcPr>
            <w:tcW w:w="2425" w:type="dxa"/>
            <w:vMerge/>
            <w:vAlign w:val="center"/>
          </w:tcPr>
          <w:p w14:paraId="6B1102EC" w14:textId="77777777" w:rsidR="006713EF" w:rsidRDefault="006713EF" w:rsidP="006713EF">
            <w:pPr>
              <w:pStyle w:val="NoSpacing"/>
              <w:jc w:val="center"/>
              <w:rPr>
                <w:i/>
              </w:rPr>
            </w:pPr>
          </w:p>
        </w:tc>
        <w:tc>
          <w:tcPr>
            <w:tcW w:w="2790" w:type="dxa"/>
            <w:shd w:val="clear" w:color="auto" w:fill="E7E6E6" w:themeFill="background2"/>
          </w:tcPr>
          <w:p w14:paraId="06A9FBD8" w14:textId="77777777" w:rsidR="006713EF" w:rsidRDefault="006713EF" w:rsidP="00B91863">
            <w:pPr>
              <w:pStyle w:val="NoSpacing"/>
              <w:rPr>
                <w:i/>
              </w:rPr>
            </w:pPr>
            <w:r>
              <w:rPr>
                <w:i/>
              </w:rPr>
              <w:t>Education</w:t>
            </w:r>
          </w:p>
        </w:tc>
        <w:tc>
          <w:tcPr>
            <w:tcW w:w="4135" w:type="dxa"/>
          </w:tcPr>
          <w:p w14:paraId="422F345B" w14:textId="77777777" w:rsidR="006713EF" w:rsidRDefault="006713EF" w:rsidP="00B91863">
            <w:pPr>
              <w:pStyle w:val="NoSpacing"/>
              <w:rPr>
                <w:i/>
              </w:rPr>
            </w:pPr>
          </w:p>
        </w:tc>
      </w:tr>
      <w:tr w:rsidR="006713EF" w14:paraId="6A2CF325" w14:textId="77777777" w:rsidTr="00B505CF">
        <w:tc>
          <w:tcPr>
            <w:tcW w:w="2425" w:type="dxa"/>
            <w:vMerge/>
            <w:vAlign w:val="center"/>
          </w:tcPr>
          <w:p w14:paraId="0039B741" w14:textId="77777777" w:rsidR="006713EF" w:rsidRDefault="006713EF" w:rsidP="006713EF">
            <w:pPr>
              <w:pStyle w:val="NoSpacing"/>
              <w:jc w:val="center"/>
              <w:rPr>
                <w:i/>
              </w:rPr>
            </w:pPr>
          </w:p>
        </w:tc>
        <w:tc>
          <w:tcPr>
            <w:tcW w:w="2790" w:type="dxa"/>
          </w:tcPr>
          <w:p w14:paraId="4137EE43" w14:textId="77777777" w:rsidR="006713EF" w:rsidRDefault="006713EF" w:rsidP="00B91863">
            <w:pPr>
              <w:pStyle w:val="NoSpacing"/>
              <w:rPr>
                <w:i/>
              </w:rPr>
            </w:pPr>
            <w:r>
              <w:rPr>
                <w:i/>
              </w:rPr>
              <w:t>Wilderness Character Baseline</w:t>
            </w:r>
          </w:p>
        </w:tc>
        <w:tc>
          <w:tcPr>
            <w:tcW w:w="4135" w:type="dxa"/>
          </w:tcPr>
          <w:p w14:paraId="19BC5C48" w14:textId="77777777" w:rsidR="006713EF" w:rsidRDefault="006713EF" w:rsidP="00B91863">
            <w:pPr>
              <w:pStyle w:val="NoSpacing"/>
              <w:rPr>
                <w:i/>
              </w:rPr>
            </w:pPr>
          </w:p>
        </w:tc>
      </w:tr>
    </w:tbl>
    <w:p w14:paraId="5978CD19" w14:textId="77777777" w:rsidR="006713EF" w:rsidRDefault="00B505CF" w:rsidP="00B91863">
      <w:pPr>
        <w:pStyle w:val="NoSpacing"/>
        <w:rPr>
          <w:i/>
        </w:rPr>
      </w:pPr>
      <w:r>
        <w:rPr>
          <w:i/>
        </w:rPr>
        <w:t>Highlighted Elements most likely to be supported by Volunteer activities.</w:t>
      </w:r>
    </w:p>
    <w:p w14:paraId="0A611F30" w14:textId="77777777" w:rsidR="00B505CF" w:rsidRDefault="00B505CF" w:rsidP="00851AB7">
      <w:pPr>
        <w:rPr>
          <w:i/>
        </w:rPr>
      </w:pPr>
    </w:p>
    <w:p w14:paraId="4AF62584" w14:textId="77777777" w:rsidR="00324990" w:rsidRDefault="00324990">
      <w:pPr>
        <w:rPr>
          <w:i/>
        </w:rPr>
      </w:pPr>
      <w:r>
        <w:rPr>
          <w:i/>
        </w:rPr>
        <w:br w:type="page"/>
      </w:r>
    </w:p>
    <w:p w14:paraId="600A11D1" w14:textId="77777777" w:rsidR="00324990" w:rsidRPr="00324990" w:rsidRDefault="00324990" w:rsidP="00324990">
      <w:pPr>
        <w:pStyle w:val="NoSpacing"/>
        <w:rPr>
          <w:b/>
          <w:sz w:val="28"/>
        </w:rPr>
      </w:pPr>
      <w:r w:rsidRPr="00324990">
        <w:rPr>
          <w:b/>
          <w:sz w:val="28"/>
        </w:rPr>
        <w:lastRenderedPageBreak/>
        <w:t>Attachment B</w:t>
      </w:r>
    </w:p>
    <w:p w14:paraId="7D5A6919" w14:textId="77777777" w:rsidR="00324990" w:rsidRPr="00324990" w:rsidRDefault="00324990" w:rsidP="00324990">
      <w:pPr>
        <w:pStyle w:val="NoSpacing"/>
        <w:rPr>
          <w:b/>
          <w:sz w:val="28"/>
        </w:rPr>
      </w:pPr>
      <w:r w:rsidRPr="00324990">
        <w:rPr>
          <w:b/>
          <w:sz w:val="28"/>
        </w:rPr>
        <w:t>Budget Narrative</w:t>
      </w:r>
    </w:p>
    <w:p w14:paraId="107ECCAF" w14:textId="77777777" w:rsidR="00324990" w:rsidRDefault="00324990" w:rsidP="00324990">
      <w:pPr>
        <w:pStyle w:val="NoSpacing"/>
      </w:pPr>
    </w:p>
    <w:p w14:paraId="6B7F1EED" w14:textId="1CB9278D" w:rsidR="00324990" w:rsidRPr="00324990" w:rsidRDefault="00324990" w:rsidP="00324990">
      <w:pPr>
        <w:pStyle w:val="NoSpacing"/>
        <w:rPr>
          <w:b/>
          <w:sz w:val="24"/>
        </w:rPr>
      </w:pPr>
      <w:r w:rsidRPr="00324990">
        <w:rPr>
          <w:b/>
          <w:sz w:val="24"/>
        </w:rPr>
        <w:t>Project Name:</w:t>
      </w:r>
      <w:r w:rsidR="00007623">
        <w:rPr>
          <w:b/>
          <w:sz w:val="24"/>
        </w:rPr>
        <w:t xml:space="preserve">  Indian Heaven Solitude Monitoring 2023/24</w:t>
      </w:r>
    </w:p>
    <w:p w14:paraId="06D263A3" w14:textId="68343CD0" w:rsidR="00324990" w:rsidRPr="00324990" w:rsidRDefault="00324990" w:rsidP="00324990">
      <w:pPr>
        <w:pStyle w:val="NoSpacing"/>
        <w:rPr>
          <w:b/>
          <w:sz w:val="24"/>
        </w:rPr>
      </w:pPr>
      <w:r w:rsidRPr="00324990">
        <w:rPr>
          <w:b/>
          <w:sz w:val="24"/>
        </w:rPr>
        <w:t>Organization:</w:t>
      </w:r>
      <w:r w:rsidR="00007623">
        <w:rPr>
          <w:b/>
          <w:sz w:val="24"/>
        </w:rPr>
        <w:t xml:space="preserve">  Cascade Volcanoes Great Old Broads for Wilderness</w:t>
      </w:r>
    </w:p>
    <w:p w14:paraId="5045094E" w14:textId="77777777" w:rsidR="00324990" w:rsidRPr="00324990" w:rsidRDefault="00324990" w:rsidP="00324990">
      <w:pPr>
        <w:pStyle w:val="NoSpacing"/>
        <w:rPr>
          <w:sz w:val="24"/>
        </w:rPr>
      </w:pPr>
    </w:p>
    <w:p w14:paraId="0382CBCF" w14:textId="77777777" w:rsidR="00324990" w:rsidRPr="00324990" w:rsidRDefault="00324990" w:rsidP="00324990">
      <w:pPr>
        <w:pStyle w:val="NoSpacing"/>
        <w:rPr>
          <w:b/>
          <w:sz w:val="24"/>
        </w:rPr>
      </w:pPr>
      <w:r w:rsidRPr="00324990">
        <w:rPr>
          <w:b/>
          <w:sz w:val="24"/>
        </w:rPr>
        <w:t>Personnel</w:t>
      </w:r>
    </w:p>
    <w:p w14:paraId="4BD168D7" w14:textId="09FA5A4B" w:rsidR="00324990" w:rsidRDefault="00324990" w:rsidP="00324990">
      <w:pPr>
        <w:pStyle w:val="NoSpacing"/>
      </w:pPr>
      <w:r>
        <w:t>(Describe types of positions, wage rates</w:t>
      </w:r>
      <w:r w:rsidR="000C4FFC">
        <w:t xml:space="preserve"> or stipends</w:t>
      </w:r>
      <w:r>
        <w:t>, and length of service)</w:t>
      </w:r>
    </w:p>
    <w:p w14:paraId="646699A7" w14:textId="77777777" w:rsidR="00E34281" w:rsidRDefault="00E34281" w:rsidP="00324990">
      <w:pPr>
        <w:pStyle w:val="NoSpacing"/>
      </w:pPr>
    </w:p>
    <w:p w14:paraId="0DC866EE" w14:textId="140EFCC5" w:rsidR="005A446F" w:rsidRDefault="005A446F" w:rsidP="00324990">
      <w:pPr>
        <w:pStyle w:val="NoSpacing"/>
      </w:pPr>
      <w:r>
        <w:t xml:space="preserve">Great Old Broads for Wilderness supports the Cascade Volcanoes chapter with one primary staff:   the Grassroots Leadership Director.  She provides continued training, administration, and membership support, and mentorship for the Cascade Volcanoes volunteer leadership team </w:t>
      </w:r>
      <w:proofErr w:type="gramStart"/>
      <w:r>
        <w:t>in order for</w:t>
      </w:r>
      <w:proofErr w:type="gramEnd"/>
      <w:r>
        <w:t xml:space="preserve"> the chapter to maintain robust volunteer recruitment and retainment and therefore be reliable partners to other organizations, such as NWSA.  $550 in the project budget accounts for 26 hours of staff support time, which is about 18% of the total estimated staff time for supporting the Cascade Volcanoes chapter throughout the year.</w:t>
      </w:r>
    </w:p>
    <w:p w14:paraId="3BAFD320" w14:textId="77777777" w:rsidR="00324990" w:rsidRDefault="00324990" w:rsidP="00324990">
      <w:pPr>
        <w:pStyle w:val="NoSpacing"/>
      </w:pPr>
    </w:p>
    <w:p w14:paraId="6343565A" w14:textId="77777777" w:rsidR="00324990" w:rsidRDefault="00324990" w:rsidP="00324990">
      <w:pPr>
        <w:pStyle w:val="NoSpacing"/>
      </w:pPr>
    </w:p>
    <w:p w14:paraId="2954B1D5" w14:textId="77777777" w:rsidR="00324990" w:rsidRDefault="00324990" w:rsidP="00324990">
      <w:pPr>
        <w:pStyle w:val="NoSpacing"/>
      </w:pPr>
    </w:p>
    <w:p w14:paraId="31370AE0" w14:textId="77777777" w:rsidR="00324990" w:rsidRPr="00324990" w:rsidRDefault="00324990" w:rsidP="00324990">
      <w:pPr>
        <w:pStyle w:val="NoSpacing"/>
        <w:rPr>
          <w:b/>
        </w:rPr>
      </w:pPr>
      <w:r w:rsidRPr="00324990">
        <w:rPr>
          <w:b/>
        </w:rPr>
        <w:t>Fringe Benefits</w:t>
      </w:r>
    </w:p>
    <w:p w14:paraId="27A90CB1" w14:textId="4F219487" w:rsidR="00324990" w:rsidRDefault="00324990" w:rsidP="00324990">
      <w:pPr>
        <w:pStyle w:val="NoSpacing"/>
      </w:pPr>
      <w:r>
        <w:t>(Describe allowances for employee benefits, including any housing or food allowances)</w:t>
      </w:r>
    </w:p>
    <w:p w14:paraId="564BD85B" w14:textId="77777777" w:rsidR="00E34281" w:rsidRDefault="00E34281" w:rsidP="00324990">
      <w:pPr>
        <w:pStyle w:val="NoSpacing"/>
      </w:pPr>
    </w:p>
    <w:p w14:paraId="1B58A98F" w14:textId="55B112D5" w:rsidR="00324990" w:rsidRDefault="005A446F" w:rsidP="00324990">
      <w:pPr>
        <w:pStyle w:val="NoSpacing"/>
      </w:pPr>
      <w:r>
        <w:t>Broads swag items valued at $30 each for 20 volunteers would amount to $600.</w:t>
      </w:r>
    </w:p>
    <w:p w14:paraId="336DA2D3" w14:textId="77777777" w:rsidR="00324990" w:rsidRDefault="00324990" w:rsidP="00324990">
      <w:pPr>
        <w:pStyle w:val="NoSpacing"/>
      </w:pPr>
    </w:p>
    <w:p w14:paraId="100C4442" w14:textId="77777777" w:rsidR="00324990" w:rsidRDefault="00324990" w:rsidP="00324990">
      <w:pPr>
        <w:pStyle w:val="NoSpacing"/>
      </w:pPr>
    </w:p>
    <w:p w14:paraId="41A35604" w14:textId="77777777" w:rsidR="00324990" w:rsidRPr="00324990" w:rsidRDefault="00324990" w:rsidP="00324990">
      <w:pPr>
        <w:pStyle w:val="NoSpacing"/>
        <w:rPr>
          <w:b/>
        </w:rPr>
      </w:pPr>
      <w:r w:rsidRPr="00324990">
        <w:rPr>
          <w:b/>
        </w:rPr>
        <w:t>Travel/Transportation</w:t>
      </w:r>
    </w:p>
    <w:p w14:paraId="3227C094" w14:textId="36B808AE" w:rsidR="00324990" w:rsidRDefault="00324990" w:rsidP="00324990">
      <w:pPr>
        <w:pStyle w:val="NoSpacing"/>
      </w:pPr>
      <w:r>
        <w:t>(Describe vehicle costs, including mileage rates and allowances.  Describe any travel costs, including reimbursement for meals and incidentals.  Describ</w:t>
      </w:r>
      <w:r w:rsidR="00025DC8">
        <w:t xml:space="preserve">150 </w:t>
      </w:r>
      <w:r>
        <w:t>e any allowances for field per</w:t>
      </w:r>
      <w:r w:rsidR="00A2166F">
        <w:t xml:space="preserve"> </w:t>
      </w:r>
      <w:r>
        <w:t>diem)</w:t>
      </w:r>
    </w:p>
    <w:p w14:paraId="4D31CB16" w14:textId="77777777" w:rsidR="00E34281" w:rsidRDefault="00E34281" w:rsidP="00324990">
      <w:pPr>
        <w:pStyle w:val="NoSpacing"/>
      </w:pPr>
    </w:p>
    <w:p w14:paraId="253D52F3" w14:textId="2C20D3B3" w:rsidR="00025DC8" w:rsidRDefault="00025DC8" w:rsidP="00324990">
      <w:pPr>
        <w:pStyle w:val="NoSpacing"/>
      </w:pPr>
      <w:r>
        <w:t>RT Travel to the TH w</w:t>
      </w:r>
      <w:r w:rsidR="00E34281">
        <w:t>ith</w:t>
      </w:r>
      <w:r>
        <w:t xml:space="preserve"> 5 cars @ 150 miles ($.655/mile) = $491 for training travel.  The travel for 50 trips @150 miles RT ($.655/mile) = $4912.5 for solitude monitoring.   The total travel costs would add up to be $5403.5.</w:t>
      </w:r>
    </w:p>
    <w:p w14:paraId="1D816D90" w14:textId="0954EDAE" w:rsidR="00CF2963" w:rsidRDefault="00CF2963" w:rsidP="00324990">
      <w:pPr>
        <w:pStyle w:val="NoSpacing"/>
      </w:pPr>
    </w:p>
    <w:p w14:paraId="3A13C189" w14:textId="1CFD6584" w:rsidR="00324990" w:rsidRDefault="00CF2963" w:rsidP="00324990">
      <w:pPr>
        <w:pStyle w:val="NoSpacing"/>
      </w:pPr>
      <w:r>
        <w:t>1</w:t>
      </w:r>
      <w:r w:rsidR="00E34281">
        <w:t>00</w:t>
      </w:r>
      <w:r>
        <w:t xml:space="preserve"> meals for </w:t>
      </w:r>
      <w:r w:rsidR="00E34281">
        <w:t>50</w:t>
      </w:r>
      <w:r>
        <w:t xml:space="preserve"> </w:t>
      </w:r>
      <w:r w:rsidR="00C914D2">
        <w:t>trips</w:t>
      </w:r>
      <w:r>
        <w:t xml:space="preserve"> @ $30 would total $</w:t>
      </w:r>
      <w:r w:rsidR="00C914D2">
        <w:t>3000</w:t>
      </w:r>
      <w:r>
        <w:t xml:space="preserve"> for one meal per trip per person.  </w:t>
      </w:r>
      <w:r w:rsidR="00C914D2">
        <w:t xml:space="preserve">Volunteers will provide more than one session of monitoring.  </w:t>
      </w:r>
      <w:r>
        <w:t>Snacks for the training day would add $60.  Volunteers who chose to camp would be reimbursed for $20/night for a total of $160 for the group for the season.</w:t>
      </w:r>
    </w:p>
    <w:p w14:paraId="22F48175" w14:textId="77777777" w:rsidR="00324990" w:rsidRDefault="00324990" w:rsidP="00324990">
      <w:pPr>
        <w:pStyle w:val="NoSpacing"/>
      </w:pPr>
    </w:p>
    <w:p w14:paraId="1917336F" w14:textId="77777777" w:rsidR="00324990" w:rsidRDefault="00324990" w:rsidP="00324990">
      <w:pPr>
        <w:pStyle w:val="NoSpacing"/>
      </w:pPr>
    </w:p>
    <w:p w14:paraId="2A1CD934" w14:textId="77777777" w:rsidR="00324990" w:rsidRPr="00324990" w:rsidRDefault="00324990" w:rsidP="00324990">
      <w:pPr>
        <w:pStyle w:val="NoSpacing"/>
        <w:rPr>
          <w:b/>
        </w:rPr>
      </w:pPr>
      <w:r w:rsidRPr="00324990">
        <w:rPr>
          <w:b/>
        </w:rPr>
        <w:t>Equipment</w:t>
      </w:r>
    </w:p>
    <w:p w14:paraId="2FC57C5A" w14:textId="3FDA8787" w:rsidR="00324990" w:rsidRDefault="00324990" w:rsidP="00324990">
      <w:pPr>
        <w:pStyle w:val="NoSpacing"/>
      </w:pPr>
      <w:r>
        <w:t>(Describe any costs for equipment purchased to complete this project)</w:t>
      </w:r>
    </w:p>
    <w:p w14:paraId="3D8E117F" w14:textId="7C299825" w:rsidR="000E1EBE" w:rsidRDefault="000E1EBE" w:rsidP="00324990">
      <w:pPr>
        <w:pStyle w:val="NoSpacing"/>
      </w:pPr>
      <w:r>
        <w:t>(2) Cascade Volcanoes Spot devices are currently inactivated.  In order to activate each device a $29.95 activation fee is budgeted ($29.95 X 2).   In addition to the activation fee is a Flex Plan fee of $34.99 for each device ($69.98)</w:t>
      </w:r>
      <w:r w:rsidR="00510248">
        <w:t xml:space="preserve"> for the start of the season 2023</w:t>
      </w:r>
      <w:r>
        <w:t>.   The Flex plan fee would need to be re</w:t>
      </w:r>
      <w:r w:rsidR="00510248">
        <w:t xml:space="preserve">instated again in 2024 for an additional $69.98 for both devices.   On top of that the monthly charge for each </w:t>
      </w:r>
      <w:r w:rsidR="00510248">
        <w:lastRenderedPageBreak/>
        <w:t xml:space="preserve">device for (4) months is $14.95/month for a total of $59.8 for each device.   $59.8 for (2) devices for each season would total $119.6.   To add another season of service in 2024 would increase the price another $119.6 for a total of $239.2.   The sum of the service fees would amount to ($29.95 X </w:t>
      </w:r>
      <w:proofErr w:type="gramStart"/>
      <w:r w:rsidR="00510248">
        <w:t>2)+(</w:t>
      </w:r>
      <w:proofErr w:type="gramEnd"/>
      <w:r w:rsidR="00510248">
        <w:t>$69.98)(2)+($14.95)(4)(2) + ($119.6) = $439.06.</w:t>
      </w:r>
    </w:p>
    <w:p w14:paraId="46406814" w14:textId="77777777" w:rsidR="00324990" w:rsidRDefault="00324990" w:rsidP="00324990">
      <w:pPr>
        <w:pStyle w:val="NoSpacing"/>
      </w:pPr>
    </w:p>
    <w:p w14:paraId="2FE5A9DF" w14:textId="77777777" w:rsidR="00324990" w:rsidRDefault="00324990" w:rsidP="00324990">
      <w:pPr>
        <w:pStyle w:val="NoSpacing"/>
      </w:pPr>
    </w:p>
    <w:p w14:paraId="18B2AB5A" w14:textId="77777777" w:rsidR="00324990" w:rsidRDefault="00324990" w:rsidP="00324990">
      <w:pPr>
        <w:pStyle w:val="NoSpacing"/>
      </w:pPr>
    </w:p>
    <w:p w14:paraId="19645F49" w14:textId="77777777" w:rsidR="00324990" w:rsidRPr="00324990" w:rsidRDefault="000C4FFC" w:rsidP="00324990">
      <w:pPr>
        <w:pStyle w:val="NoSpacing"/>
        <w:rPr>
          <w:b/>
        </w:rPr>
      </w:pPr>
      <w:r>
        <w:rPr>
          <w:b/>
        </w:rPr>
        <w:t>Materials/</w:t>
      </w:r>
      <w:r w:rsidR="00324990" w:rsidRPr="00324990">
        <w:rPr>
          <w:b/>
        </w:rPr>
        <w:t>Supplies</w:t>
      </w:r>
    </w:p>
    <w:p w14:paraId="3AA820DA" w14:textId="417CE012" w:rsidR="00324990" w:rsidRDefault="00324990" w:rsidP="00324990">
      <w:pPr>
        <w:pStyle w:val="NoSpacing"/>
      </w:pPr>
      <w:r>
        <w:t xml:space="preserve">(Describe any supplies purchased </w:t>
      </w:r>
      <w:r w:rsidR="000C4FFC">
        <w:t>for the project, including consumables for volunteers, project materials, and other items needed to complete the project.)</w:t>
      </w:r>
    </w:p>
    <w:p w14:paraId="6EACDF0A" w14:textId="78F56DED" w:rsidR="00FF7BF9" w:rsidRDefault="00FF7BF9" w:rsidP="00324990">
      <w:pPr>
        <w:pStyle w:val="NoSpacing"/>
      </w:pPr>
    </w:p>
    <w:p w14:paraId="7A87217E" w14:textId="53A7591E" w:rsidR="00FF7BF9" w:rsidRDefault="00FF7BF9" w:rsidP="00324990">
      <w:pPr>
        <w:pStyle w:val="NoSpacing"/>
      </w:pPr>
      <w:r>
        <w:t>6 Mt. Adams Ranger District maps @ $19.99 would total $119.92 plus $3.99 shipping for a total $123.91.</w:t>
      </w:r>
    </w:p>
    <w:p w14:paraId="0719CB30" w14:textId="77777777" w:rsidR="00426E9A" w:rsidRDefault="00426E9A" w:rsidP="00324990">
      <w:pPr>
        <w:pStyle w:val="NoSpacing"/>
      </w:pPr>
    </w:p>
    <w:p w14:paraId="5F0120E9" w14:textId="77777777" w:rsidR="000C4FFC" w:rsidRDefault="000C4FFC" w:rsidP="00324990">
      <w:pPr>
        <w:pStyle w:val="NoSpacing"/>
      </w:pPr>
    </w:p>
    <w:p w14:paraId="4958830E" w14:textId="77777777" w:rsidR="000C4FFC" w:rsidRDefault="000C4FFC" w:rsidP="00324990">
      <w:pPr>
        <w:pStyle w:val="NoSpacing"/>
      </w:pPr>
    </w:p>
    <w:p w14:paraId="63A885F4" w14:textId="77777777" w:rsidR="000C4FFC" w:rsidRDefault="000C4FFC" w:rsidP="00324990">
      <w:pPr>
        <w:pStyle w:val="NoSpacing"/>
      </w:pPr>
    </w:p>
    <w:p w14:paraId="5327C19F" w14:textId="77777777" w:rsidR="000C4FFC" w:rsidRDefault="000C4FFC" w:rsidP="00324990">
      <w:pPr>
        <w:pStyle w:val="NoSpacing"/>
      </w:pPr>
      <w:r w:rsidRPr="000C4FFC">
        <w:rPr>
          <w:b/>
        </w:rPr>
        <w:t>Contractual</w:t>
      </w:r>
    </w:p>
    <w:p w14:paraId="373BE4C0" w14:textId="1873446E" w:rsidR="000C4FFC" w:rsidRDefault="000C4FFC" w:rsidP="00324990">
      <w:pPr>
        <w:pStyle w:val="NoSpacing"/>
      </w:pPr>
      <w:r>
        <w:t>(Describe any contracts necessary to complete the project.)</w:t>
      </w:r>
    </w:p>
    <w:p w14:paraId="1914DBA6" w14:textId="77777777" w:rsidR="00426E9A" w:rsidRDefault="00426E9A" w:rsidP="00324990">
      <w:pPr>
        <w:pStyle w:val="NoSpacing"/>
      </w:pPr>
    </w:p>
    <w:p w14:paraId="31EB0B61" w14:textId="6CAF3438" w:rsidR="00426E9A" w:rsidRDefault="00426E9A" w:rsidP="00324990">
      <w:pPr>
        <w:pStyle w:val="NoSpacing"/>
      </w:pPr>
      <w:r>
        <w:t>None</w:t>
      </w:r>
    </w:p>
    <w:p w14:paraId="0FC37A7C" w14:textId="77777777" w:rsidR="000C4FFC" w:rsidRDefault="000C4FFC" w:rsidP="00324990">
      <w:pPr>
        <w:pStyle w:val="NoSpacing"/>
      </w:pPr>
    </w:p>
    <w:p w14:paraId="593EADA1" w14:textId="77777777" w:rsidR="000C4FFC" w:rsidRDefault="000C4FFC" w:rsidP="00324990">
      <w:pPr>
        <w:pStyle w:val="NoSpacing"/>
      </w:pPr>
    </w:p>
    <w:p w14:paraId="5497D75F" w14:textId="77777777" w:rsidR="000C4FFC" w:rsidRDefault="000C4FFC" w:rsidP="00324990">
      <w:pPr>
        <w:pStyle w:val="NoSpacing"/>
      </w:pPr>
    </w:p>
    <w:p w14:paraId="602E4834" w14:textId="77777777" w:rsidR="000C4FFC" w:rsidRPr="000C4FFC" w:rsidRDefault="000C4FFC" w:rsidP="00324990">
      <w:pPr>
        <w:pStyle w:val="NoSpacing"/>
        <w:rPr>
          <w:b/>
        </w:rPr>
      </w:pPr>
      <w:r w:rsidRPr="000C4FFC">
        <w:rPr>
          <w:b/>
        </w:rPr>
        <w:t>Training</w:t>
      </w:r>
    </w:p>
    <w:p w14:paraId="6A92E730" w14:textId="7458DDF7" w:rsidR="000C4FFC" w:rsidRDefault="000C4FFC" w:rsidP="00324990">
      <w:pPr>
        <w:pStyle w:val="NoSpacing"/>
      </w:pPr>
      <w:r>
        <w:t>(Describe any training costs associated with completing this project)</w:t>
      </w:r>
    </w:p>
    <w:p w14:paraId="10484C30" w14:textId="77777777" w:rsidR="00426E9A" w:rsidRDefault="00426E9A" w:rsidP="00324990">
      <w:pPr>
        <w:pStyle w:val="NoSpacing"/>
      </w:pPr>
    </w:p>
    <w:p w14:paraId="20BC1034" w14:textId="409F96CB" w:rsidR="000C4FFC" w:rsidRDefault="00426E9A" w:rsidP="00324990">
      <w:pPr>
        <w:pStyle w:val="NoSpacing"/>
      </w:pPr>
      <w:r>
        <w:t>None</w:t>
      </w:r>
    </w:p>
    <w:p w14:paraId="4568BCEB" w14:textId="77777777" w:rsidR="00426E9A" w:rsidRDefault="00426E9A" w:rsidP="00324990">
      <w:pPr>
        <w:pStyle w:val="NoSpacing"/>
      </w:pPr>
    </w:p>
    <w:p w14:paraId="69C666B7" w14:textId="77777777" w:rsidR="000C4FFC" w:rsidRPr="000C4FFC" w:rsidRDefault="000C4FFC" w:rsidP="00324990">
      <w:pPr>
        <w:pStyle w:val="NoSpacing"/>
        <w:rPr>
          <w:b/>
        </w:rPr>
      </w:pPr>
      <w:r w:rsidRPr="000C4FFC">
        <w:rPr>
          <w:b/>
        </w:rPr>
        <w:t>Other</w:t>
      </w:r>
    </w:p>
    <w:p w14:paraId="7B5F73C9" w14:textId="1BDFB78F" w:rsidR="000C4FFC" w:rsidRDefault="000C4FFC" w:rsidP="00324990">
      <w:pPr>
        <w:pStyle w:val="NoSpacing"/>
      </w:pPr>
      <w:r>
        <w:t>(Describe any other unique costs to the project, like printing, leases, or rents)</w:t>
      </w:r>
    </w:p>
    <w:p w14:paraId="7091A4BD" w14:textId="007B58DD" w:rsidR="00426E9A" w:rsidRDefault="00426E9A" w:rsidP="00324990">
      <w:pPr>
        <w:pStyle w:val="NoSpacing"/>
      </w:pPr>
      <w:r>
        <w:t>Administrative costs cover volunteer reimbursements, any additional printing, and overhead from our national office, including website and communication staff time.</w:t>
      </w:r>
    </w:p>
    <w:p w14:paraId="17E9E926" w14:textId="77777777" w:rsidR="004C2722" w:rsidRDefault="004C2722" w:rsidP="00324990">
      <w:pPr>
        <w:pStyle w:val="NoSpacing"/>
      </w:pPr>
    </w:p>
    <w:p w14:paraId="03A2057D" w14:textId="77777777" w:rsidR="000C4FFC" w:rsidRPr="007C1944" w:rsidRDefault="004C2722" w:rsidP="00324990">
      <w:pPr>
        <w:pStyle w:val="NoSpacing"/>
        <w:rPr>
          <w:b/>
          <w:sz w:val="28"/>
        </w:rPr>
      </w:pPr>
      <w:r w:rsidRPr="007C1944">
        <w:rPr>
          <w:b/>
          <w:sz w:val="28"/>
        </w:rPr>
        <w:t>Matching Funds Financial Information</w:t>
      </w:r>
      <w:r w:rsidR="007C1944">
        <w:rPr>
          <w:b/>
          <w:sz w:val="28"/>
        </w:rPr>
        <w:t xml:space="preserve"> Narrative</w:t>
      </w:r>
    </w:p>
    <w:p w14:paraId="79B9461A" w14:textId="77777777" w:rsidR="004C2722" w:rsidRDefault="004C2722" w:rsidP="00324990">
      <w:pPr>
        <w:pStyle w:val="NoSpacing"/>
      </w:pPr>
      <w:r>
        <w:t>Describe the nature and type of matc</w:t>
      </w:r>
      <w:r w:rsidR="007C1944">
        <w:t>hing funds and cash equivalents.</w:t>
      </w:r>
    </w:p>
    <w:p w14:paraId="53C34E67" w14:textId="77777777" w:rsidR="004C2722" w:rsidRDefault="004C2722" w:rsidP="00324990">
      <w:pPr>
        <w:pStyle w:val="NoSpacing"/>
      </w:pPr>
    </w:p>
    <w:p w14:paraId="06A3A21C" w14:textId="77777777" w:rsidR="004C2722" w:rsidRPr="004C2722" w:rsidRDefault="004C2722" w:rsidP="00324990">
      <w:pPr>
        <w:pStyle w:val="NoSpacing"/>
        <w:rPr>
          <w:b/>
        </w:rPr>
      </w:pPr>
      <w:r w:rsidRPr="004C2722">
        <w:rPr>
          <w:b/>
        </w:rPr>
        <w:t>Partner Non-federal Cash Funds</w:t>
      </w:r>
    </w:p>
    <w:p w14:paraId="4E8EB3BC" w14:textId="402C4036" w:rsidR="004C2722" w:rsidRDefault="004C2722" w:rsidP="00324990">
      <w:pPr>
        <w:pStyle w:val="NoSpacing"/>
      </w:pPr>
      <w:r>
        <w:t>(Describe cash funds to be contributed by the organization)</w:t>
      </w:r>
    </w:p>
    <w:p w14:paraId="7CA8277D" w14:textId="59FFD860" w:rsidR="00C914D2" w:rsidRDefault="00C914D2" w:rsidP="00324990">
      <w:pPr>
        <w:pStyle w:val="NoSpacing"/>
      </w:pPr>
    </w:p>
    <w:p w14:paraId="471CBF5B" w14:textId="5E444A02" w:rsidR="00C914D2" w:rsidRDefault="00C914D2" w:rsidP="00324990">
      <w:pPr>
        <w:pStyle w:val="NoSpacing"/>
      </w:pPr>
      <w:r w:rsidRPr="00C914D2">
        <w:rPr>
          <w:highlight w:val="yellow"/>
        </w:rPr>
        <w:t xml:space="preserve">Membership fees for NWSA for </w:t>
      </w:r>
      <w:proofErr w:type="gramStart"/>
      <w:r w:rsidRPr="00C914D2">
        <w:rPr>
          <w:highlight w:val="yellow"/>
        </w:rPr>
        <w:t>2023  ?????</w:t>
      </w:r>
      <w:proofErr w:type="gramEnd"/>
    </w:p>
    <w:p w14:paraId="5392098A" w14:textId="77777777" w:rsidR="004C2722" w:rsidRDefault="004C2722" w:rsidP="00324990">
      <w:pPr>
        <w:pStyle w:val="NoSpacing"/>
      </w:pPr>
    </w:p>
    <w:p w14:paraId="2484CF99" w14:textId="77777777" w:rsidR="004C2722" w:rsidRDefault="004C2722" w:rsidP="00324990">
      <w:pPr>
        <w:pStyle w:val="NoSpacing"/>
      </w:pPr>
    </w:p>
    <w:p w14:paraId="161CD99B" w14:textId="77777777" w:rsidR="004C2722" w:rsidRPr="007C1944" w:rsidRDefault="004C2722" w:rsidP="00324990">
      <w:pPr>
        <w:pStyle w:val="NoSpacing"/>
        <w:rPr>
          <w:b/>
        </w:rPr>
      </w:pPr>
      <w:r w:rsidRPr="007C1944">
        <w:rPr>
          <w:b/>
        </w:rPr>
        <w:t>Partner Cash Equivalent Contributed Funding</w:t>
      </w:r>
    </w:p>
    <w:p w14:paraId="6BD4CB8C" w14:textId="2CC1340D" w:rsidR="004C2722" w:rsidRDefault="004C2722" w:rsidP="00324990">
      <w:pPr>
        <w:pStyle w:val="NoSpacing"/>
      </w:pPr>
      <w:r>
        <w:lastRenderedPageBreak/>
        <w:t xml:space="preserve">(Describe cash equivalent funding that the organization will provide such as existing staff time, equipment, </w:t>
      </w:r>
      <w:proofErr w:type="gramStart"/>
      <w:r>
        <w:t>materials</w:t>
      </w:r>
      <w:proofErr w:type="gramEnd"/>
      <w:r>
        <w:t xml:space="preserve"> or supplies, not paid for by this grant)</w:t>
      </w:r>
    </w:p>
    <w:p w14:paraId="0AF68F13" w14:textId="2FDB7B4C" w:rsidR="00E17D36" w:rsidRDefault="00E17D36" w:rsidP="00324990">
      <w:pPr>
        <w:pStyle w:val="NoSpacing"/>
      </w:pPr>
    </w:p>
    <w:p w14:paraId="1215D4F6" w14:textId="3E173882" w:rsidR="00E17D36" w:rsidRDefault="00E17D36" w:rsidP="00324990">
      <w:pPr>
        <w:pStyle w:val="NoSpacing"/>
      </w:pPr>
      <w:r>
        <w:t xml:space="preserve">The Cascade Volcanoes owns 2 SPOT devices </w:t>
      </w:r>
      <w:r w:rsidR="00BF3505">
        <w:t xml:space="preserve">each </w:t>
      </w:r>
      <w:r>
        <w:t>valued at</w:t>
      </w:r>
      <w:r w:rsidR="00426E9A">
        <w:t xml:space="preserve"> approximately</w:t>
      </w:r>
      <w:r w:rsidR="00BF3505">
        <w:t xml:space="preserve"> $150</w:t>
      </w:r>
      <w:r>
        <w:t xml:space="preserve"> which will be used during the project.</w:t>
      </w:r>
    </w:p>
    <w:p w14:paraId="5D91BB8F" w14:textId="77777777" w:rsidR="004C2722" w:rsidRDefault="004C2722" w:rsidP="00324990">
      <w:pPr>
        <w:pStyle w:val="NoSpacing"/>
      </w:pPr>
    </w:p>
    <w:p w14:paraId="3AD546F9" w14:textId="77777777" w:rsidR="007C1944" w:rsidRDefault="007C1944" w:rsidP="00324990">
      <w:pPr>
        <w:pStyle w:val="NoSpacing"/>
      </w:pPr>
    </w:p>
    <w:p w14:paraId="2310991F" w14:textId="77777777" w:rsidR="004C2722" w:rsidRPr="007C1944" w:rsidRDefault="007C1944" w:rsidP="00324990">
      <w:pPr>
        <w:pStyle w:val="NoSpacing"/>
        <w:rPr>
          <w:b/>
        </w:rPr>
      </w:pPr>
      <w:r>
        <w:rPr>
          <w:b/>
        </w:rPr>
        <w:t>Partner In-kind C</w:t>
      </w:r>
      <w:r w:rsidR="004C2722" w:rsidRPr="007C1944">
        <w:rPr>
          <w:b/>
        </w:rPr>
        <w:t>ontributions</w:t>
      </w:r>
    </w:p>
    <w:p w14:paraId="4ECF0BDC" w14:textId="1F6472FF" w:rsidR="004C2722" w:rsidRDefault="004C2722" w:rsidP="00324990">
      <w:pPr>
        <w:pStyle w:val="NoSpacing"/>
      </w:pPr>
      <w:r>
        <w:t xml:space="preserve">(Describe volunteer hours, </w:t>
      </w:r>
      <w:r w:rsidR="007C1944">
        <w:t>and other items donated from other sources for this project</w:t>
      </w:r>
      <w:r>
        <w:t>)</w:t>
      </w:r>
    </w:p>
    <w:p w14:paraId="6B9C5C21" w14:textId="77777777" w:rsidR="00C914D2" w:rsidRDefault="00C914D2" w:rsidP="00324990">
      <w:pPr>
        <w:pStyle w:val="NoSpacing"/>
      </w:pPr>
    </w:p>
    <w:p w14:paraId="63997A21" w14:textId="79CCF6F8" w:rsidR="00BF3505" w:rsidRDefault="00BF3505" w:rsidP="008D395C">
      <w:pPr>
        <w:pStyle w:val="NoSpacing"/>
      </w:pPr>
      <w:r>
        <w:rPr>
          <w:i/>
        </w:rPr>
        <w:t xml:space="preserve">20 Broads volunteers would provide a total of 50 4-hour sessions for a total of 200 hours of service monitoring solitude.  RT driving time for monitoring would total 200 hours (50 X 4hrs RT).  The volunteers will also participate in a 4-hour in-person training which would also amount to 80 hours of service. Another 80 hours of travel would include RT driving time to the training location (4hrs X 20).   The number of hours for voluntary commitment provided by the Broads Cascade Volcanoes chapter would total 560 hours (200 + 200 + 80 + 80). </w:t>
      </w:r>
      <w:r>
        <w:rPr>
          <w:i/>
        </w:rPr>
        <w:t xml:space="preserve">This </w:t>
      </w:r>
      <w:r w:rsidR="008D395C">
        <w:rPr>
          <w:i/>
        </w:rPr>
        <w:t>does not</w:t>
      </w:r>
      <w:r>
        <w:rPr>
          <w:i/>
        </w:rPr>
        <w:t xml:space="preserve"> include data entry and reporting requirements of time (31 hours).  The total entire in-kind contribution from the local Broads chapter would total (561) + (31) =591 hours for a</w:t>
      </w:r>
      <w:r w:rsidR="008D395C">
        <w:rPr>
          <w:i/>
        </w:rPr>
        <w:t>n in-kind value @ $25.43 per hour of $15,029.13.</w:t>
      </w:r>
    </w:p>
    <w:p w14:paraId="7806C957" w14:textId="77777777" w:rsidR="004C2722" w:rsidRDefault="004C2722" w:rsidP="00324990">
      <w:pPr>
        <w:pStyle w:val="NoSpacing"/>
      </w:pPr>
    </w:p>
    <w:p w14:paraId="37670751" w14:textId="77777777" w:rsidR="007C1944" w:rsidRDefault="007C1944" w:rsidP="00324990">
      <w:pPr>
        <w:pStyle w:val="NoSpacing"/>
      </w:pPr>
    </w:p>
    <w:p w14:paraId="069079E2" w14:textId="77777777" w:rsidR="007C1944" w:rsidRDefault="007C1944" w:rsidP="00324990">
      <w:pPr>
        <w:pStyle w:val="NoSpacing"/>
      </w:pPr>
    </w:p>
    <w:p w14:paraId="6FA08334" w14:textId="77777777" w:rsidR="007C1944" w:rsidRPr="007C1944" w:rsidRDefault="007C1944" w:rsidP="00324990">
      <w:pPr>
        <w:pStyle w:val="NoSpacing"/>
        <w:rPr>
          <w:b/>
        </w:rPr>
      </w:pPr>
      <w:r w:rsidRPr="007C1944">
        <w:rPr>
          <w:b/>
        </w:rPr>
        <w:t>Other Federal Funds</w:t>
      </w:r>
    </w:p>
    <w:p w14:paraId="7BD65341" w14:textId="472B9077" w:rsidR="007C1944" w:rsidRDefault="007C1944" w:rsidP="00324990">
      <w:pPr>
        <w:pStyle w:val="NoSpacing"/>
      </w:pPr>
      <w:r>
        <w:t>(Describe any other federal funds to be applied to this project)</w:t>
      </w:r>
    </w:p>
    <w:p w14:paraId="6D51EF2F" w14:textId="77777777" w:rsidR="00C914D2" w:rsidRDefault="00C914D2" w:rsidP="00324990">
      <w:pPr>
        <w:pStyle w:val="NoSpacing"/>
      </w:pPr>
    </w:p>
    <w:p w14:paraId="751EB225" w14:textId="7F5755ED" w:rsidR="008D395C" w:rsidRDefault="008D395C" w:rsidP="00324990">
      <w:pPr>
        <w:pStyle w:val="NoSpacing"/>
      </w:pPr>
      <w:r>
        <w:t xml:space="preserve">The Wilderness, Wild and Scenic Rivers, and Climbing Program Manager, Edward “Tyson” Cross will provide a half day, in-person training </w:t>
      </w:r>
      <w:r w:rsidR="00C914D2">
        <w:t xml:space="preserve">in May 2023 </w:t>
      </w:r>
      <w:r>
        <w:t>in solitude monitoring and social trails monitoring for the volunteers before the session begin</w:t>
      </w:r>
      <w:r w:rsidR="00C914D2">
        <w:t>s</w:t>
      </w:r>
      <w:r>
        <w:t>.   The training will also include an update on trail and road conditions as well as all the wilderness specific regulations.</w:t>
      </w:r>
    </w:p>
    <w:p w14:paraId="574B47A2" w14:textId="7E07F3A1" w:rsidR="008D395C" w:rsidRDefault="008D395C" w:rsidP="00324990">
      <w:pPr>
        <w:pStyle w:val="NoSpacing"/>
      </w:pPr>
    </w:p>
    <w:p w14:paraId="121A6944" w14:textId="5488636D" w:rsidR="008D395C" w:rsidRDefault="008D395C" w:rsidP="00324990">
      <w:pPr>
        <w:pStyle w:val="NoSpacing"/>
      </w:pPr>
      <w:r>
        <w:t xml:space="preserve">Regular check-ins with the local Broads volunteer leader will also be maintained by the USFS Wilderness Manager.  These check-ins will serve to ensure data from monitoring sessions is being shared, awareness around any issues encountered that require immediate management actions from the USFS are </w:t>
      </w:r>
      <w:proofErr w:type="gramStart"/>
      <w:r>
        <w:t>discussed</w:t>
      </w:r>
      <w:r w:rsidR="00C914D2">
        <w:t>,</w:t>
      </w:r>
      <w:r>
        <w:t xml:space="preserve"> and</w:t>
      </w:r>
      <w:proofErr w:type="gramEnd"/>
      <w:r>
        <w:t xml:space="preserve"> support the team of Broads volunteers as they complete the field data collection.  </w:t>
      </w:r>
    </w:p>
    <w:p w14:paraId="617CDE39" w14:textId="0E662287" w:rsidR="008D395C" w:rsidRDefault="008D395C" w:rsidP="00324990">
      <w:pPr>
        <w:pStyle w:val="NoSpacing"/>
      </w:pPr>
    </w:p>
    <w:p w14:paraId="7F474525" w14:textId="354C19B3" w:rsidR="008D395C" w:rsidRPr="008D395C" w:rsidRDefault="008D395C" w:rsidP="00324990">
      <w:pPr>
        <w:pStyle w:val="NoSpacing"/>
        <w:rPr>
          <w:color w:val="FFFF00"/>
        </w:rPr>
      </w:pPr>
      <w:r>
        <w:t xml:space="preserve">USFS IHW seasonal wilderness rangers and trail staff will also be collecting trail data for the project.  Staff time for these staff will amount to approximately </w:t>
      </w:r>
      <w:r w:rsidRPr="00426E9A">
        <w:rPr>
          <w:highlight w:val="yellow"/>
        </w:rPr>
        <w:t>_____</w:t>
      </w:r>
      <w:r>
        <w:t xml:space="preserve"> hours of monitoring.</w:t>
      </w:r>
    </w:p>
    <w:p w14:paraId="1C2D821B" w14:textId="18E4FC36" w:rsidR="008D395C" w:rsidRDefault="008D395C" w:rsidP="00324990">
      <w:pPr>
        <w:pStyle w:val="NoSpacing"/>
      </w:pPr>
    </w:p>
    <w:p w14:paraId="23AC5226" w14:textId="77777777" w:rsidR="008D395C" w:rsidRDefault="008D395C" w:rsidP="00324990">
      <w:pPr>
        <w:pStyle w:val="NoSpacing"/>
      </w:pPr>
    </w:p>
    <w:p w14:paraId="26A3F6CE" w14:textId="7B3FF1CF" w:rsidR="008D395C" w:rsidRDefault="008D395C" w:rsidP="00324990">
      <w:pPr>
        <w:pStyle w:val="NoSpacing"/>
      </w:pPr>
    </w:p>
    <w:p w14:paraId="48A391A6" w14:textId="77777777" w:rsidR="008D395C" w:rsidRDefault="008D395C" w:rsidP="008D395C">
      <w:r>
        <w:rPr>
          <w:i/>
        </w:rPr>
        <w:t xml:space="preserve">The Broads volunteers would be trained and supervised by Edward “Tyson” Cross, Wilderness, Wild and Scenic Rivers, and Climbing Program Manager.  Training will consist of in-person on-site training.  Monthly communication via email/phone calls would also occur.   FS field staff will assist with trail steward monitoring </w:t>
      </w:r>
      <w:proofErr w:type="gramStart"/>
      <w:r>
        <w:rPr>
          <w:i/>
        </w:rPr>
        <w:t>in order to</w:t>
      </w:r>
      <w:proofErr w:type="gramEnd"/>
      <w:r>
        <w:rPr>
          <w:i/>
        </w:rPr>
        <w:t xml:space="preserve"> achieve the desired outcomes.  </w:t>
      </w:r>
    </w:p>
    <w:p w14:paraId="5F2C7C25" w14:textId="77777777" w:rsidR="008D395C" w:rsidRDefault="008D395C" w:rsidP="00324990">
      <w:pPr>
        <w:pStyle w:val="NoSpacing"/>
      </w:pPr>
    </w:p>
    <w:p w14:paraId="6450E564" w14:textId="77777777" w:rsidR="008D395C" w:rsidRDefault="008D395C" w:rsidP="00324990">
      <w:pPr>
        <w:pStyle w:val="NoSpacing"/>
      </w:pPr>
    </w:p>
    <w:p w14:paraId="6844DE12" w14:textId="77777777" w:rsidR="004C2722" w:rsidRPr="00324990" w:rsidRDefault="004C2722" w:rsidP="00324990">
      <w:pPr>
        <w:pStyle w:val="NoSpacing"/>
      </w:pPr>
    </w:p>
    <w:sectPr w:rsidR="004C2722" w:rsidRPr="00324990" w:rsidSect="006C641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23EF" w14:textId="77777777" w:rsidR="003735FD" w:rsidRDefault="003735FD" w:rsidP="00B91863">
      <w:pPr>
        <w:spacing w:after="0" w:line="240" w:lineRule="auto"/>
      </w:pPr>
      <w:r>
        <w:separator/>
      </w:r>
    </w:p>
  </w:endnote>
  <w:endnote w:type="continuationSeparator" w:id="0">
    <w:p w14:paraId="388A78DB" w14:textId="77777777" w:rsidR="003735FD" w:rsidRDefault="003735FD" w:rsidP="00B9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2CAE" w14:textId="77777777" w:rsidR="003735FD" w:rsidRDefault="003735FD" w:rsidP="00B91863">
      <w:pPr>
        <w:spacing w:after="0" w:line="240" w:lineRule="auto"/>
      </w:pPr>
      <w:r>
        <w:separator/>
      </w:r>
    </w:p>
  </w:footnote>
  <w:footnote w:type="continuationSeparator" w:id="0">
    <w:p w14:paraId="3A2AB306" w14:textId="77777777" w:rsidR="003735FD" w:rsidRDefault="003735FD" w:rsidP="00B9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9BC" w14:textId="77777777" w:rsidR="00B91863" w:rsidRDefault="00B91863" w:rsidP="00B91863">
    <w:pPr>
      <w:pStyle w:val="Header"/>
      <w:jc w:val="center"/>
    </w:pPr>
    <w:r>
      <w:rPr>
        <w:noProof/>
      </w:rPr>
      <w:drawing>
        <wp:inline distT="0" distB="0" distL="0" distR="0" wp14:anchorId="7DE490EC" wp14:editId="4498AC37">
          <wp:extent cx="2409768" cy="604615"/>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2588606" cy="649486"/>
                  </a:xfrm>
                  <a:prstGeom prst="rect">
                    <a:avLst/>
                  </a:prstGeom>
                  <a:solidFill>
                    <a:srgbClr val="FFFFFF"/>
                  </a:solidFill>
                  <a:ln w="9525">
                    <a:noFill/>
                    <a:miter lim="800000"/>
                    <a:headEnd/>
                    <a:tailEnd/>
                  </a:ln>
                </pic:spPr>
              </pic:pic>
            </a:graphicData>
          </a:graphic>
        </wp:inline>
      </w:drawing>
    </w:r>
  </w:p>
  <w:p w14:paraId="24FE097C" w14:textId="405F9E75" w:rsidR="006C6414" w:rsidRDefault="00B91863" w:rsidP="006C6414">
    <w:pPr>
      <w:pStyle w:val="Header"/>
      <w:jc w:val="center"/>
      <w:rPr>
        <w:i/>
        <w:color w:val="833C0B" w:themeColor="accent2" w:themeShade="80"/>
        <w:sz w:val="24"/>
      </w:rPr>
    </w:pPr>
    <w:r w:rsidRPr="006C6414">
      <w:rPr>
        <w:i/>
        <w:color w:val="833C0B" w:themeColor="accent2" w:themeShade="80"/>
        <w:sz w:val="24"/>
      </w:rPr>
      <w:t xml:space="preserve">Building a Wilderness </w:t>
    </w:r>
    <w:r w:rsidR="00A11209">
      <w:rPr>
        <w:i/>
        <w:color w:val="833C0B" w:themeColor="accent2" w:themeShade="80"/>
        <w:sz w:val="24"/>
      </w:rPr>
      <w:t xml:space="preserve">Stewardship </w:t>
    </w:r>
    <w:r w:rsidRPr="006C6414">
      <w:rPr>
        <w:i/>
        <w:color w:val="833C0B" w:themeColor="accent2" w:themeShade="80"/>
        <w:sz w:val="24"/>
      </w:rPr>
      <w:t>Community</w:t>
    </w:r>
  </w:p>
  <w:p w14:paraId="40BE9B03" w14:textId="77777777" w:rsidR="006C6414" w:rsidRPr="006C6414" w:rsidRDefault="006C6414" w:rsidP="006C6414">
    <w:pPr>
      <w:pStyle w:val="Header"/>
      <w:jc w:val="center"/>
      <w:rPr>
        <w:i/>
        <w:color w:val="833C0B" w:themeColor="accent2" w:themeShade="8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D68" w14:textId="77777777" w:rsidR="006C6414" w:rsidRDefault="006C6414" w:rsidP="006C6414">
    <w:pPr>
      <w:pStyle w:val="Header"/>
      <w:jc w:val="center"/>
    </w:pPr>
    <w:r>
      <w:rPr>
        <w:noProof/>
      </w:rPr>
      <w:drawing>
        <wp:inline distT="0" distB="0" distL="0" distR="0" wp14:anchorId="301384D6" wp14:editId="77DBCAD3">
          <wp:extent cx="2832848" cy="577319"/>
          <wp:effectExtent l="0" t="0" r="571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3016890" cy="614826"/>
                  </a:xfrm>
                  <a:prstGeom prst="rect">
                    <a:avLst/>
                  </a:prstGeom>
                  <a:solidFill>
                    <a:srgbClr val="FFFFFF"/>
                  </a:solidFill>
                  <a:ln w="9525">
                    <a:noFill/>
                    <a:miter lim="800000"/>
                    <a:headEnd/>
                    <a:tailEnd/>
                  </a:ln>
                </pic:spPr>
              </pic:pic>
            </a:graphicData>
          </a:graphic>
        </wp:inline>
      </w:drawing>
    </w:r>
  </w:p>
  <w:p w14:paraId="379113CB" w14:textId="214EF519" w:rsidR="006C6414" w:rsidRDefault="006C6414" w:rsidP="006C6414">
    <w:pPr>
      <w:pStyle w:val="Header"/>
      <w:jc w:val="center"/>
      <w:rPr>
        <w:i/>
        <w:color w:val="833C0B" w:themeColor="accent2" w:themeShade="80"/>
        <w:sz w:val="28"/>
      </w:rPr>
    </w:pPr>
    <w:r w:rsidRPr="006C6414">
      <w:rPr>
        <w:i/>
        <w:color w:val="833C0B" w:themeColor="accent2" w:themeShade="80"/>
        <w:sz w:val="28"/>
      </w:rPr>
      <w:t xml:space="preserve">Building a Wilderness </w:t>
    </w:r>
    <w:r w:rsidR="00A11209">
      <w:rPr>
        <w:i/>
        <w:color w:val="833C0B" w:themeColor="accent2" w:themeShade="80"/>
        <w:sz w:val="28"/>
      </w:rPr>
      <w:t xml:space="preserve">Stewardship </w:t>
    </w:r>
    <w:r w:rsidRPr="006C6414">
      <w:rPr>
        <w:i/>
        <w:color w:val="833C0B" w:themeColor="accent2" w:themeShade="80"/>
        <w:sz w:val="28"/>
      </w:rPr>
      <w:t>Community</w:t>
    </w:r>
  </w:p>
  <w:p w14:paraId="53B11163" w14:textId="77777777" w:rsidR="006C6414" w:rsidRPr="006C6414" w:rsidRDefault="006C6414" w:rsidP="006C6414">
    <w:pPr>
      <w:pStyle w:val="Header"/>
      <w:jc w:val="center"/>
      <w:rPr>
        <w:i/>
        <w:color w:val="833C0B" w:themeColor="accent2" w:themeShade="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87"/>
    <w:multiLevelType w:val="hybridMultilevel"/>
    <w:tmpl w:val="32EA9434"/>
    <w:lvl w:ilvl="0" w:tplc="DA94D7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312A"/>
    <w:multiLevelType w:val="hybridMultilevel"/>
    <w:tmpl w:val="B56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13265"/>
    <w:multiLevelType w:val="hybridMultilevel"/>
    <w:tmpl w:val="0440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81140"/>
    <w:multiLevelType w:val="hybridMultilevel"/>
    <w:tmpl w:val="12B0580E"/>
    <w:lvl w:ilvl="0" w:tplc="30B88B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177656">
    <w:abstractNumId w:val="1"/>
  </w:num>
  <w:num w:numId="2" w16cid:durableId="1731151309">
    <w:abstractNumId w:val="3"/>
  </w:num>
  <w:num w:numId="3" w16cid:durableId="1875455910">
    <w:abstractNumId w:val="0"/>
  </w:num>
  <w:num w:numId="4" w16cid:durableId="158849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63"/>
    <w:rsid w:val="0000140B"/>
    <w:rsid w:val="00007623"/>
    <w:rsid w:val="00013B72"/>
    <w:rsid w:val="00013FD6"/>
    <w:rsid w:val="00023D7C"/>
    <w:rsid w:val="00025DC8"/>
    <w:rsid w:val="000A0AD1"/>
    <w:rsid w:val="000C4FFC"/>
    <w:rsid w:val="000E1EBE"/>
    <w:rsid w:val="000F7233"/>
    <w:rsid w:val="00136687"/>
    <w:rsid w:val="00142811"/>
    <w:rsid w:val="0018352D"/>
    <w:rsid w:val="001A5FBF"/>
    <w:rsid w:val="001B3825"/>
    <w:rsid w:val="001E7BDE"/>
    <w:rsid w:val="00250298"/>
    <w:rsid w:val="002531B5"/>
    <w:rsid w:val="002B6502"/>
    <w:rsid w:val="002C22F2"/>
    <w:rsid w:val="002C2523"/>
    <w:rsid w:val="00324990"/>
    <w:rsid w:val="00326041"/>
    <w:rsid w:val="003422C1"/>
    <w:rsid w:val="00357212"/>
    <w:rsid w:val="003735FD"/>
    <w:rsid w:val="003D07C0"/>
    <w:rsid w:val="003E5DFF"/>
    <w:rsid w:val="00412A45"/>
    <w:rsid w:val="00426E9A"/>
    <w:rsid w:val="004877FC"/>
    <w:rsid w:val="0049442D"/>
    <w:rsid w:val="004C2722"/>
    <w:rsid w:val="004C3C05"/>
    <w:rsid w:val="004F5F89"/>
    <w:rsid w:val="00510248"/>
    <w:rsid w:val="00562815"/>
    <w:rsid w:val="00571C36"/>
    <w:rsid w:val="005769F1"/>
    <w:rsid w:val="005A446F"/>
    <w:rsid w:val="005C1867"/>
    <w:rsid w:val="005C1C64"/>
    <w:rsid w:val="00630ABE"/>
    <w:rsid w:val="006713EF"/>
    <w:rsid w:val="00694613"/>
    <w:rsid w:val="00695EB6"/>
    <w:rsid w:val="006C6414"/>
    <w:rsid w:val="006E1AFD"/>
    <w:rsid w:val="006F3E84"/>
    <w:rsid w:val="00753ACF"/>
    <w:rsid w:val="00777211"/>
    <w:rsid w:val="007970AA"/>
    <w:rsid w:val="007C117F"/>
    <w:rsid w:val="007C1944"/>
    <w:rsid w:val="007E571F"/>
    <w:rsid w:val="00812D65"/>
    <w:rsid w:val="0082034A"/>
    <w:rsid w:val="00825DE9"/>
    <w:rsid w:val="00851AB7"/>
    <w:rsid w:val="00884BEB"/>
    <w:rsid w:val="00887CEE"/>
    <w:rsid w:val="008D395C"/>
    <w:rsid w:val="008E02D1"/>
    <w:rsid w:val="008F2B43"/>
    <w:rsid w:val="00922926"/>
    <w:rsid w:val="00984A55"/>
    <w:rsid w:val="009A0862"/>
    <w:rsid w:val="009C4D92"/>
    <w:rsid w:val="00A03115"/>
    <w:rsid w:val="00A07515"/>
    <w:rsid w:val="00A11209"/>
    <w:rsid w:val="00A2166F"/>
    <w:rsid w:val="00A73E10"/>
    <w:rsid w:val="00AC2C13"/>
    <w:rsid w:val="00B164A0"/>
    <w:rsid w:val="00B339BD"/>
    <w:rsid w:val="00B46E69"/>
    <w:rsid w:val="00B505CF"/>
    <w:rsid w:val="00B61E65"/>
    <w:rsid w:val="00B87C44"/>
    <w:rsid w:val="00B91863"/>
    <w:rsid w:val="00B9238E"/>
    <w:rsid w:val="00BF3505"/>
    <w:rsid w:val="00BF5948"/>
    <w:rsid w:val="00C04D31"/>
    <w:rsid w:val="00C87931"/>
    <w:rsid w:val="00C914D2"/>
    <w:rsid w:val="00CD0BFF"/>
    <w:rsid w:val="00CF2963"/>
    <w:rsid w:val="00D339E6"/>
    <w:rsid w:val="00D702DC"/>
    <w:rsid w:val="00DA0558"/>
    <w:rsid w:val="00DA1BD3"/>
    <w:rsid w:val="00DB3768"/>
    <w:rsid w:val="00DE7759"/>
    <w:rsid w:val="00E03A54"/>
    <w:rsid w:val="00E17D36"/>
    <w:rsid w:val="00E34281"/>
    <w:rsid w:val="00EB02C8"/>
    <w:rsid w:val="00EE27A1"/>
    <w:rsid w:val="00F15408"/>
    <w:rsid w:val="00FD6D9F"/>
    <w:rsid w:val="00FF1552"/>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863A"/>
  <w15:chartTrackingRefBased/>
  <w15:docId w15:val="{7647FB61-3736-4201-B60E-48C88FA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863"/>
  </w:style>
  <w:style w:type="paragraph" w:styleId="Footer">
    <w:name w:val="footer"/>
    <w:basedOn w:val="Normal"/>
    <w:link w:val="FooterChar"/>
    <w:uiPriority w:val="99"/>
    <w:unhideWhenUsed/>
    <w:rsid w:val="00B9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863"/>
  </w:style>
  <w:style w:type="paragraph" w:styleId="NoSpacing">
    <w:name w:val="No Spacing"/>
    <w:uiPriority w:val="1"/>
    <w:qFormat/>
    <w:rsid w:val="00B91863"/>
    <w:pPr>
      <w:spacing w:after="0" w:line="240" w:lineRule="auto"/>
    </w:pPr>
  </w:style>
  <w:style w:type="table" w:styleId="TableGrid">
    <w:name w:val="Table Grid"/>
    <w:basedOn w:val="TableNormal"/>
    <w:uiPriority w:val="39"/>
    <w:rsid w:val="00B9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5CF"/>
    <w:pPr>
      <w:ind w:left="720"/>
      <w:contextualSpacing/>
    </w:pPr>
  </w:style>
  <w:style w:type="character" w:styleId="Hyperlink">
    <w:name w:val="Hyperlink"/>
    <w:basedOn w:val="DefaultParagraphFont"/>
    <w:uiPriority w:val="99"/>
    <w:unhideWhenUsed/>
    <w:rsid w:val="004C3C05"/>
    <w:rPr>
      <w:color w:val="0563C1" w:themeColor="hyperlink"/>
      <w:u w:val="single"/>
    </w:rPr>
  </w:style>
  <w:style w:type="character" w:styleId="UnresolvedMention">
    <w:name w:val="Unresolved Mention"/>
    <w:basedOn w:val="DefaultParagraphFont"/>
    <w:uiPriority w:val="99"/>
    <w:semiHidden/>
    <w:unhideWhenUsed/>
    <w:rsid w:val="00250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SPFunding@wilder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Welsh</dc:creator>
  <cp:keywords/>
  <dc:description/>
  <cp:lastModifiedBy>Laurie Kerr</cp:lastModifiedBy>
  <cp:revision>2</cp:revision>
  <dcterms:created xsi:type="dcterms:W3CDTF">2023-03-18T18:34:00Z</dcterms:created>
  <dcterms:modified xsi:type="dcterms:W3CDTF">2023-03-18T18:34:00Z</dcterms:modified>
</cp:coreProperties>
</file>