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EB" w:rsidRDefault="00826415">
      <w:r w:rsidRPr="00826415">
        <w:t>https://blog.cmc.org/hike-with-purpose/</w:t>
      </w:r>
      <w:hyperlink r:id="rId4" w:history="1">
        <w:r w:rsidR="00641EDA" w:rsidRPr="00641EDA">
          <w:rPr>
            <w:rStyle w:val="Hyperlink"/>
          </w:rPr>
          <w:t>https://blog.cmc.org/hike-with-purpose/</w:t>
        </w:r>
      </w:hyperlink>
    </w:p>
    <w:sectPr w:rsidR="00526AEB" w:rsidSect="0035745C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26415"/>
    <w:rsid w:val="00641EDA"/>
    <w:rsid w:val="00826415"/>
  </w:rsids>
  <m:mathPr>
    <m:mathFont m:val="_ÈÓ¬˛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E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log.cmc.org/hike-with-purpose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Ridgway 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2</cp:revision>
  <dcterms:created xsi:type="dcterms:W3CDTF">2021-07-07T21:24:00Z</dcterms:created>
  <dcterms:modified xsi:type="dcterms:W3CDTF">2021-07-07T21:25:00Z</dcterms:modified>
</cp:coreProperties>
</file>