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BC5B" w14:textId="47E884E8" w:rsidR="00D832F3" w:rsidRDefault="0097057F" w:rsidP="0097057F">
      <w:pPr>
        <w:jc w:val="center"/>
        <w:rPr>
          <w:b/>
          <w:bCs/>
          <w:sz w:val="32"/>
          <w:szCs w:val="32"/>
        </w:rPr>
      </w:pPr>
      <w:r w:rsidRPr="0097057F">
        <w:rPr>
          <w:b/>
          <w:bCs/>
          <w:sz w:val="32"/>
          <w:szCs w:val="32"/>
        </w:rPr>
        <w:t>THINGS TO DO IN GOLDENDALE, WA</w:t>
      </w:r>
    </w:p>
    <w:p w14:paraId="26CD0CD5" w14:textId="77777777" w:rsidR="0097057F" w:rsidRPr="00274648" w:rsidRDefault="0097057F" w:rsidP="0097057F">
      <w:pPr>
        <w:jc w:val="center"/>
        <w:rPr>
          <w:b/>
          <w:bCs/>
          <w:sz w:val="32"/>
          <w:szCs w:val="32"/>
        </w:rPr>
      </w:pPr>
    </w:p>
    <w:p w14:paraId="22DB8AD8" w14:textId="3CA88DCC" w:rsidR="0031336B" w:rsidRPr="0031336B" w:rsidRDefault="0097057F" w:rsidP="0097057F">
      <w:pPr>
        <w:rPr>
          <w:sz w:val="28"/>
          <w:szCs w:val="28"/>
        </w:rPr>
      </w:pPr>
      <w:r w:rsidRPr="00274648">
        <w:rPr>
          <w:b/>
          <w:bCs/>
          <w:sz w:val="32"/>
          <w:szCs w:val="32"/>
        </w:rPr>
        <w:t>Maryhill Museum of Art</w:t>
      </w:r>
      <w:r w:rsidRPr="0031336B">
        <w:rPr>
          <w:sz w:val="28"/>
          <w:szCs w:val="28"/>
        </w:rPr>
        <w:t xml:space="preserve"> Housed in a spectacular Beaux Arts mansion on 5,300 acres, Maryhill Museum of Art features special exhibitions and world-class permanent collections.   These include more than 80 works by Auguste Rodin, European and American paintings, objects d’art from the palaces of the Queen of Romania who was a close confident of founder Sam Hill, Orthodox icons, unique chess sets, and the </w:t>
      </w:r>
      <w:r w:rsidR="0031336B" w:rsidRPr="0031336B">
        <w:rPr>
          <w:sz w:val="28"/>
          <w:szCs w:val="28"/>
        </w:rPr>
        <w:t>renowned</w:t>
      </w:r>
      <w:r w:rsidRPr="0031336B">
        <w:rPr>
          <w:sz w:val="28"/>
          <w:szCs w:val="28"/>
        </w:rPr>
        <w:t xml:space="preserve"> Theatre de la Mode, featuring small-scale mannequins attired </w:t>
      </w:r>
      <w:r w:rsidR="0031336B" w:rsidRPr="0031336B">
        <w:rPr>
          <w:sz w:val="28"/>
          <w:szCs w:val="28"/>
        </w:rPr>
        <w:t xml:space="preserve">in designer fashions of post-World War II France.  </w:t>
      </w:r>
    </w:p>
    <w:p w14:paraId="2FE6E8D6" w14:textId="36ECC0B7" w:rsidR="0031336B" w:rsidRPr="0031336B" w:rsidRDefault="0031336B" w:rsidP="0097057F">
      <w:pPr>
        <w:rPr>
          <w:sz w:val="28"/>
          <w:szCs w:val="28"/>
        </w:rPr>
      </w:pPr>
      <w:r w:rsidRPr="0031336B">
        <w:rPr>
          <w:sz w:val="28"/>
          <w:szCs w:val="28"/>
        </w:rPr>
        <w:t xml:space="preserve">The museum’s relatively new $10 million expansion features an artisan café and terrace with stunning views of the Columbia River Gorge and Mount Hood.   Stroll the grounds and enjoy the museum’s collection of large=scale sculptures.  Picnic grounds and Museum Store on site.     </w:t>
      </w:r>
    </w:p>
    <w:p w14:paraId="18B00A8A" w14:textId="77777777" w:rsidR="0031336B" w:rsidRPr="0031336B" w:rsidRDefault="0031336B" w:rsidP="0097057F">
      <w:pPr>
        <w:rPr>
          <w:sz w:val="28"/>
          <w:szCs w:val="28"/>
        </w:rPr>
      </w:pPr>
    </w:p>
    <w:p w14:paraId="2C937FCC" w14:textId="0A8B12B9" w:rsidR="0097057F" w:rsidRPr="0031336B" w:rsidRDefault="0097057F" w:rsidP="0097057F">
      <w:pPr>
        <w:rPr>
          <w:sz w:val="28"/>
          <w:szCs w:val="28"/>
        </w:rPr>
      </w:pPr>
      <w:r w:rsidRPr="0031336B">
        <w:rPr>
          <w:sz w:val="28"/>
          <w:szCs w:val="28"/>
        </w:rPr>
        <w:t xml:space="preserve">Hours </w:t>
      </w:r>
      <w:proofErr w:type="gramStart"/>
      <w:r w:rsidRPr="0031336B">
        <w:rPr>
          <w:sz w:val="28"/>
          <w:szCs w:val="28"/>
        </w:rPr>
        <w:t>at</w:t>
      </w:r>
      <w:proofErr w:type="gramEnd"/>
      <w:r w:rsidRPr="0031336B">
        <w:rPr>
          <w:sz w:val="28"/>
          <w:szCs w:val="28"/>
        </w:rPr>
        <w:t xml:space="preserve"> 10am – 5pm daily.   Tickets are $10.  Located at 35 Maryhill Museum of Art Drive, Goldendale, </w:t>
      </w:r>
      <w:proofErr w:type="spellStart"/>
      <w:r w:rsidRPr="0031336B">
        <w:rPr>
          <w:sz w:val="28"/>
          <w:szCs w:val="28"/>
        </w:rPr>
        <w:t>Wa</w:t>
      </w:r>
      <w:proofErr w:type="spellEnd"/>
      <w:r w:rsidRPr="0031336B">
        <w:rPr>
          <w:sz w:val="28"/>
          <w:szCs w:val="28"/>
        </w:rPr>
        <w:t>. 98620.</w:t>
      </w:r>
      <w:r w:rsidR="0031336B" w:rsidRPr="0031336B">
        <w:rPr>
          <w:sz w:val="28"/>
          <w:szCs w:val="28"/>
        </w:rPr>
        <w:t xml:space="preserve">  Ph:  509-773-3733</w:t>
      </w:r>
    </w:p>
    <w:p w14:paraId="070D7676" w14:textId="546E379D" w:rsidR="0097057F" w:rsidRPr="0031336B" w:rsidRDefault="0097057F" w:rsidP="0097057F">
      <w:pPr>
        <w:rPr>
          <w:sz w:val="28"/>
          <w:szCs w:val="28"/>
        </w:rPr>
      </w:pPr>
      <w:r w:rsidRPr="0031336B">
        <w:rPr>
          <w:sz w:val="28"/>
          <w:szCs w:val="28"/>
        </w:rPr>
        <w:t xml:space="preserve">Website:   </w:t>
      </w:r>
      <w:hyperlink r:id="rId5" w:history="1">
        <w:r w:rsidRPr="0031336B">
          <w:rPr>
            <w:rStyle w:val="Hyperlink"/>
            <w:sz w:val="28"/>
            <w:szCs w:val="28"/>
          </w:rPr>
          <w:t>maryhill@maryhillmuseum.org</w:t>
        </w:r>
      </w:hyperlink>
      <w:r w:rsidRPr="0031336B">
        <w:rPr>
          <w:sz w:val="28"/>
          <w:szCs w:val="28"/>
        </w:rPr>
        <w:t xml:space="preserve"> for current exhibitions.</w:t>
      </w:r>
    </w:p>
    <w:p w14:paraId="0F6A9651" w14:textId="77777777" w:rsidR="0097057F" w:rsidRPr="00274648" w:rsidRDefault="0097057F" w:rsidP="0097057F">
      <w:pPr>
        <w:rPr>
          <w:sz w:val="32"/>
          <w:szCs w:val="32"/>
        </w:rPr>
      </w:pPr>
    </w:p>
    <w:p w14:paraId="04F01C22" w14:textId="77777777" w:rsidR="0031336B" w:rsidRPr="0031336B" w:rsidRDefault="0097057F" w:rsidP="0031336B">
      <w:pPr>
        <w:pStyle w:val="NormalWeb"/>
        <w:spacing w:before="240" w:beforeAutospacing="0" w:after="240" w:afterAutospacing="0"/>
        <w:rPr>
          <w:sz w:val="28"/>
          <w:szCs w:val="28"/>
        </w:rPr>
      </w:pPr>
      <w:r w:rsidRPr="00274648">
        <w:rPr>
          <w:b/>
          <w:bCs/>
          <w:sz w:val="32"/>
          <w:szCs w:val="32"/>
        </w:rPr>
        <w:t xml:space="preserve">Maryhill Museum and </w:t>
      </w:r>
      <w:proofErr w:type="gramStart"/>
      <w:r w:rsidRPr="00274648">
        <w:rPr>
          <w:b/>
          <w:bCs/>
          <w:sz w:val="32"/>
          <w:szCs w:val="32"/>
        </w:rPr>
        <w:t>Stonehenge</w:t>
      </w:r>
      <w:r w:rsidR="0031336B" w:rsidRPr="0031336B">
        <w:rPr>
          <w:b/>
          <w:bCs/>
          <w:sz w:val="28"/>
          <w:szCs w:val="28"/>
        </w:rPr>
        <w:t xml:space="preserve">  </w:t>
      </w:r>
      <w:r w:rsidR="0031336B" w:rsidRPr="0031336B">
        <w:rPr>
          <w:sz w:val="28"/>
          <w:szCs w:val="28"/>
        </w:rPr>
        <w:t>Four</w:t>
      </w:r>
      <w:proofErr w:type="gramEnd"/>
      <w:r w:rsidR="0031336B" w:rsidRPr="0031336B">
        <w:rPr>
          <w:sz w:val="28"/>
          <w:szCs w:val="28"/>
        </w:rPr>
        <w:t xml:space="preserve"> miles east of Maryhill Museum of Art, stands a replica of Stonehenge built by Samuel Hill. Dedicated in 1918 to the servicemen of Klickitat County, Washington who died in the service of their country during the Great War, Hill's Stonehenge Memorial stands as a monument to heroism and peace. In 1995 the Klickitat County Veterans’ Memorial was erected near Hill’s Stonehenge to honor those who have died in service of their country since WWI.</w:t>
      </w:r>
    </w:p>
    <w:p w14:paraId="5B77B048" w14:textId="3892594B" w:rsidR="0097057F" w:rsidRPr="0031336B" w:rsidRDefault="0031336B" w:rsidP="0097057F">
      <w:pPr>
        <w:rPr>
          <w:sz w:val="28"/>
          <w:szCs w:val="28"/>
        </w:rPr>
      </w:pPr>
      <w:r w:rsidRPr="0031336B">
        <w:rPr>
          <w:sz w:val="28"/>
          <w:szCs w:val="28"/>
        </w:rPr>
        <w:t xml:space="preserve">Free Admission </w:t>
      </w:r>
      <w:r>
        <w:rPr>
          <w:sz w:val="28"/>
          <w:szCs w:val="28"/>
        </w:rPr>
        <w:t xml:space="preserve">  website:  </w:t>
      </w:r>
      <w:r w:rsidRPr="0031336B">
        <w:rPr>
          <w:sz w:val="28"/>
          <w:szCs w:val="28"/>
        </w:rPr>
        <w:t>https://www.atlasobscura.com/places/maryhill-museum-and-stonehenge</w:t>
      </w:r>
    </w:p>
    <w:p w14:paraId="6BB37B8C" w14:textId="48A1ECFD" w:rsidR="0097057F" w:rsidRDefault="0097057F" w:rsidP="0097057F">
      <w:pPr>
        <w:rPr>
          <w:sz w:val="32"/>
          <w:szCs w:val="32"/>
        </w:rPr>
      </w:pPr>
      <w:r>
        <w:rPr>
          <w:rFonts w:ascii="Open Sans" w:hAnsi="Open Sans" w:cs="Open Sans"/>
          <w:color w:val="FFFFFF"/>
        </w:rPr>
        <w:t>35 Maryhill Museum of Art Drive, Goldendale, WA 98620</w:t>
      </w:r>
    </w:p>
    <w:p w14:paraId="5A76195C" w14:textId="77777777" w:rsidR="0097057F" w:rsidRDefault="0097057F" w:rsidP="0097057F">
      <w:pPr>
        <w:pStyle w:val="Heading4"/>
        <w:spacing w:before="225" w:beforeAutospacing="0" w:after="0" w:afterAutospacing="0" w:line="240" w:lineRule="atLeast"/>
        <w:textAlignment w:val="baseline"/>
        <w:rPr>
          <w:rFonts w:ascii="Open Sans" w:hAnsi="Open Sans" w:cs="Open Sans"/>
          <w:color w:val="FFFFFF"/>
          <w:sz w:val="29"/>
          <w:szCs w:val="29"/>
        </w:rPr>
      </w:pPr>
      <w:r>
        <w:rPr>
          <w:sz w:val="32"/>
          <w:szCs w:val="32"/>
        </w:rPr>
        <w:tab/>
      </w:r>
      <w:r>
        <w:rPr>
          <w:rFonts w:ascii="Open Sans" w:hAnsi="Open Sans" w:cs="Open Sans"/>
          <w:color w:val="FFFFFF"/>
          <w:sz w:val="29"/>
          <w:szCs w:val="29"/>
        </w:rPr>
        <w:t>Maryhill Museum of Art</w:t>
      </w:r>
    </w:p>
    <w:p w14:paraId="7FB7B8EF" w14:textId="78EA44FE" w:rsidR="0097057F" w:rsidRDefault="0097057F" w:rsidP="0097057F">
      <w:pPr>
        <w:pStyle w:val="NormalWeb"/>
        <w:spacing w:before="0" w:beforeAutospacing="0" w:after="0" w:afterAutospacing="0"/>
        <w:textAlignment w:val="baseline"/>
        <w:rPr>
          <w:rFonts w:ascii="Open Sans" w:hAnsi="Open Sans" w:cs="Open Sans"/>
          <w:color w:val="FFFFFF"/>
        </w:rPr>
      </w:pPr>
      <w:r>
        <w:rPr>
          <w:rFonts w:ascii="Open Sans" w:hAnsi="Open Sans" w:cs="Open Sans"/>
          <w:color w:val="FFFFFF"/>
        </w:rPr>
        <w:t xml:space="preserve">Set on a stunning 5,300-acre site overlooking the scenic Columbia River miles </w:t>
      </w:r>
      <w:proofErr w:type="gramStart"/>
      <w:r>
        <w:rPr>
          <w:rFonts w:ascii="Open Sans" w:hAnsi="Open Sans" w:cs="Open Sans"/>
          <w:color w:val="FFFFFF"/>
        </w:rPr>
        <w:t>east</w:t>
      </w:r>
      <w:proofErr w:type="gramEnd"/>
      <w:r>
        <w:rPr>
          <w:rFonts w:ascii="Open Sans" w:hAnsi="Open Sans" w:cs="Open Sans"/>
          <w:color w:val="FFFFFF"/>
        </w:rPr>
        <w:t xml:space="preserve"> </w:t>
      </w:r>
    </w:p>
    <w:p w14:paraId="4362BC00" w14:textId="19E57947" w:rsidR="00611CB9" w:rsidRDefault="00244CA2" w:rsidP="00611CB9">
      <w:pPr>
        <w:pStyle w:val="Heading4"/>
        <w:spacing w:before="225" w:beforeAutospacing="0" w:after="0" w:afterAutospacing="0" w:line="240" w:lineRule="atLeast"/>
        <w:textAlignment w:val="baseline"/>
        <w:rPr>
          <w:rFonts w:ascii="Georgia" w:hAnsi="Georgia"/>
          <w:b w:val="0"/>
          <w:bCs w:val="0"/>
          <w:color w:val="382C14"/>
          <w:sz w:val="29"/>
          <w:szCs w:val="29"/>
        </w:rPr>
      </w:pPr>
      <w:r>
        <w:rPr>
          <w:sz w:val="32"/>
          <w:szCs w:val="32"/>
        </w:rPr>
        <w:lastRenderedPageBreak/>
        <w:t xml:space="preserve">Goldendale Observatory State </w:t>
      </w:r>
      <w:r w:rsidR="00611CB9">
        <w:rPr>
          <w:sz w:val="32"/>
          <w:szCs w:val="32"/>
        </w:rPr>
        <w:t xml:space="preserve">Park </w:t>
      </w:r>
      <w:r w:rsidR="00611CB9" w:rsidRPr="00C33197">
        <w:rPr>
          <w:b w:val="0"/>
          <w:bCs w:val="0"/>
          <w:sz w:val="32"/>
          <w:szCs w:val="32"/>
        </w:rPr>
        <w:t>offers a fine, large-aperture telescope available for public use.</w:t>
      </w:r>
      <w:r w:rsidR="00C33197" w:rsidRPr="00C33197">
        <w:rPr>
          <w:b w:val="0"/>
          <w:bCs w:val="0"/>
          <w:sz w:val="32"/>
          <w:szCs w:val="32"/>
        </w:rPr>
        <w:t xml:space="preserve">  </w:t>
      </w:r>
      <w:r w:rsidR="00C33197" w:rsidRPr="00C33197">
        <w:rPr>
          <w:rFonts w:ascii="Georgia" w:hAnsi="Georgia"/>
          <w:b w:val="0"/>
          <w:bCs w:val="0"/>
          <w:color w:val="382C14"/>
          <w:sz w:val="29"/>
          <w:szCs w:val="29"/>
        </w:rPr>
        <w:t xml:space="preserve">Originally opened in 1973 as a city-owned facility, the observatory was purchased by the state in 1980 and since then has continued to offer public observation sessions and educational programs to all who have an interest in the starry sky above us. Day-to-day (night-to-night?) operations are conducted by an informative and </w:t>
      </w:r>
      <w:proofErr w:type="gramStart"/>
      <w:r w:rsidR="00C33197" w:rsidRPr="00C33197">
        <w:rPr>
          <w:rFonts w:ascii="Georgia" w:hAnsi="Georgia"/>
          <w:b w:val="0"/>
          <w:bCs w:val="0"/>
          <w:color w:val="382C14"/>
          <w:sz w:val="29"/>
          <w:szCs w:val="29"/>
        </w:rPr>
        <w:t>largely-volunteer</w:t>
      </w:r>
      <w:proofErr w:type="gramEnd"/>
      <w:r w:rsidR="00C33197" w:rsidRPr="00C33197">
        <w:rPr>
          <w:rFonts w:ascii="Georgia" w:hAnsi="Georgia"/>
          <w:b w:val="0"/>
          <w:bCs w:val="0"/>
          <w:color w:val="382C14"/>
          <w:sz w:val="29"/>
          <w:szCs w:val="29"/>
        </w:rPr>
        <w:t xml:space="preserve"> staff.</w:t>
      </w:r>
    </w:p>
    <w:p w14:paraId="276FA04F" w14:textId="41548001" w:rsidR="005356E3" w:rsidRDefault="00187878" w:rsidP="00187878">
      <w:pPr>
        <w:pStyle w:val="NormalWeb"/>
        <w:spacing w:before="0" w:beforeAutospacing="0" w:after="360" w:afterAutospacing="0" w:line="420" w:lineRule="atLeast"/>
        <w:rPr>
          <w:rFonts w:ascii="Georgia" w:hAnsi="Georgia"/>
          <w:color w:val="382C14"/>
          <w:sz w:val="29"/>
          <w:szCs w:val="29"/>
        </w:rPr>
      </w:pPr>
      <w:r>
        <w:rPr>
          <w:rFonts w:ascii="Georgia" w:hAnsi="Georgia"/>
          <w:color w:val="382C14"/>
          <w:sz w:val="29"/>
          <w:szCs w:val="29"/>
        </w:rPr>
        <w:t xml:space="preserve">The observatory’s primary instrument is a massive, custom-built Cassegrain-pattern reflector; at 24.5 inches in aperture, it’s one of the largest telescopes available for public use in the United States. </w:t>
      </w:r>
      <w:proofErr w:type="gramStart"/>
      <w:r>
        <w:rPr>
          <w:rFonts w:ascii="Georgia" w:hAnsi="Georgia"/>
          <w:color w:val="382C14"/>
          <w:sz w:val="29"/>
          <w:szCs w:val="29"/>
        </w:rPr>
        <w:t>A number of</w:t>
      </w:r>
      <w:proofErr w:type="gramEnd"/>
      <w:r>
        <w:rPr>
          <w:rFonts w:ascii="Georgia" w:hAnsi="Georgia"/>
          <w:color w:val="382C14"/>
          <w:sz w:val="29"/>
          <w:szCs w:val="29"/>
        </w:rPr>
        <w:t xml:space="preserve"> other instruments are </w:t>
      </w:r>
      <w:r w:rsidR="005356E3">
        <w:rPr>
          <w:rFonts w:ascii="Georgia" w:hAnsi="Georgia"/>
          <w:color w:val="382C14"/>
          <w:sz w:val="29"/>
          <w:szCs w:val="29"/>
        </w:rPr>
        <w:t>also on the site.</w:t>
      </w:r>
    </w:p>
    <w:p w14:paraId="3A877931" w14:textId="23E6D517" w:rsidR="00117B98" w:rsidRDefault="005356E3" w:rsidP="00187878">
      <w:pPr>
        <w:pStyle w:val="NormalWeb"/>
        <w:spacing w:before="0" w:beforeAutospacing="0" w:after="360" w:afterAutospacing="0" w:line="420" w:lineRule="atLeast"/>
        <w:rPr>
          <w:rFonts w:ascii="Georgia" w:hAnsi="Georgia"/>
          <w:color w:val="382C14"/>
          <w:sz w:val="29"/>
          <w:szCs w:val="29"/>
        </w:rPr>
      </w:pPr>
      <w:r>
        <w:rPr>
          <w:rFonts w:ascii="Georgia" w:hAnsi="Georgia"/>
          <w:color w:val="382C14"/>
          <w:sz w:val="29"/>
          <w:szCs w:val="29"/>
        </w:rPr>
        <w:t>Visitors can register for completely free interpretive programs which provide the opportunity to use telescopes and learn about the cosmos. See the "visit" page on the observatory's official website for more details.</w:t>
      </w:r>
    </w:p>
    <w:p w14:paraId="2CC83D8B" w14:textId="7A2490FC" w:rsidR="00117B98" w:rsidRDefault="00117B98" w:rsidP="00187878">
      <w:pPr>
        <w:pStyle w:val="NormalWeb"/>
        <w:spacing w:before="0" w:beforeAutospacing="0" w:after="360" w:afterAutospacing="0" w:line="420" w:lineRule="atLeast"/>
        <w:rPr>
          <w:rFonts w:ascii="Georgia" w:hAnsi="Georgia"/>
          <w:color w:val="382C14"/>
          <w:sz w:val="29"/>
          <w:szCs w:val="29"/>
        </w:rPr>
      </w:pPr>
      <w:r>
        <w:rPr>
          <w:rFonts w:ascii="Georgia" w:hAnsi="Georgia"/>
          <w:color w:val="382C14"/>
          <w:sz w:val="29"/>
          <w:szCs w:val="29"/>
        </w:rPr>
        <w:t xml:space="preserve">The afternoon program </w:t>
      </w:r>
      <w:r w:rsidR="004871C9">
        <w:rPr>
          <w:rFonts w:ascii="Georgia" w:hAnsi="Georgia"/>
          <w:color w:val="382C14"/>
          <w:sz w:val="29"/>
          <w:szCs w:val="29"/>
        </w:rPr>
        <w:t xml:space="preserve">offers visitors an insightful discussion on the surface features and the inner workings of our local star, the Sun.   This one-two hour long show includes some of the highest </w:t>
      </w:r>
      <w:proofErr w:type="gramStart"/>
      <w:r w:rsidR="004871C9">
        <w:rPr>
          <w:rFonts w:ascii="Georgia" w:hAnsi="Georgia"/>
          <w:color w:val="382C14"/>
          <w:sz w:val="29"/>
          <w:szCs w:val="29"/>
        </w:rPr>
        <w:t>resolution</w:t>
      </w:r>
      <w:proofErr w:type="gramEnd"/>
      <w:r w:rsidR="004871C9">
        <w:rPr>
          <w:rFonts w:ascii="Georgia" w:hAnsi="Georgia"/>
          <w:color w:val="382C14"/>
          <w:sz w:val="29"/>
          <w:szCs w:val="29"/>
        </w:rPr>
        <w:t xml:space="preserve"> and contrast live views of the Sun you will see at any public observatory or science center.   </w:t>
      </w:r>
      <w:r w:rsidR="00545405">
        <w:rPr>
          <w:rFonts w:ascii="Georgia" w:hAnsi="Georgia"/>
          <w:color w:val="382C14"/>
          <w:sz w:val="29"/>
          <w:szCs w:val="29"/>
        </w:rPr>
        <w:t>The evening program offers visitors an opportunity to view space objects through the eyepiece of one of the world’s largest public telescopes</w:t>
      </w:r>
      <w:r w:rsidR="003768EC">
        <w:rPr>
          <w:rFonts w:ascii="Georgia" w:hAnsi="Georgia"/>
          <w:color w:val="382C14"/>
          <w:sz w:val="29"/>
          <w:szCs w:val="29"/>
        </w:rPr>
        <w:t>.   Expert staff are on hand to answer questions and the tour may last from one to three hours.</w:t>
      </w:r>
    </w:p>
    <w:p w14:paraId="37BE54A1" w14:textId="01DE22B4" w:rsidR="00981430" w:rsidRDefault="00931966" w:rsidP="00187878">
      <w:pPr>
        <w:pStyle w:val="NormalWeb"/>
        <w:spacing w:before="0" w:beforeAutospacing="0" w:after="360" w:afterAutospacing="0" w:line="420" w:lineRule="atLeast"/>
        <w:rPr>
          <w:rFonts w:ascii="Georgia" w:hAnsi="Georgia"/>
          <w:color w:val="382C14"/>
          <w:sz w:val="29"/>
          <w:szCs w:val="29"/>
        </w:rPr>
      </w:pPr>
      <w:r>
        <w:rPr>
          <w:rFonts w:ascii="Georgia" w:hAnsi="Georgia"/>
          <w:color w:val="382C14"/>
          <w:sz w:val="29"/>
          <w:szCs w:val="29"/>
        </w:rPr>
        <w:t xml:space="preserve">Address:   1602 Observatory Dr., Goldendale, </w:t>
      </w:r>
      <w:proofErr w:type="spellStart"/>
      <w:r>
        <w:rPr>
          <w:rFonts w:ascii="Georgia" w:hAnsi="Georgia"/>
          <w:color w:val="382C14"/>
          <w:sz w:val="29"/>
          <w:szCs w:val="29"/>
        </w:rPr>
        <w:t>Wa</w:t>
      </w:r>
      <w:proofErr w:type="spellEnd"/>
      <w:r>
        <w:rPr>
          <w:rFonts w:ascii="Georgia" w:hAnsi="Georgia"/>
          <w:color w:val="382C14"/>
          <w:sz w:val="29"/>
          <w:szCs w:val="29"/>
        </w:rPr>
        <w:t>. 98620</w:t>
      </w:r>
      <w:r w:rsidR="007601CA">
        <w:rPr>
          <w:rFonts w:ascii="Georgia" w:hAnsi="Georgia"/>
          <w:color w:val="382C14"/>
          <w:sz w:val="29"/>
          <w:szCs w:val="29"/>
        </w:rPr>
        <w:t xml:space="preserve"> Free </w:t>
      </w:r>
      <w:proofErr w:type="spellStart"/>
      <w:r w:rsidR="007601CA">
        <w:rPr>
          <w:rFonts w:ascii="Georgia" w:hAnsi="Georgia"/>
          <w:color w:val="382C14"/>
          <w:sz w:val="29"/>
          <w:szCs w:val="29"/>
        </w:rPr>
        <w:t>Admision</w:t>
      </w:r>
      <w:proofErr w:type="spellEnd"/>
      <w:r w:rsidR="007601CA">
        <w:rPr>
          <w:rFonts w:ascii="Georgia" w:hAnsi="Georgia"/>
          <w:color w:val="382C14"/>
          <w:sz w:val="29"/>
          <w:szCs w:val="29"/>
        </w:rPr>
        <w:t xml:space="preserve"> but Discovery Park pass is required for parking.</w:t>
      </w:r>
    </w:p>
    <w:p w14:paraId="7B196F1F" w14:textId="73524F6F" w:rsidR="00981430" w:rsidRDefault="00981430" w:rsidP="00187878">
      <w:pPr>
        <w:pStyle w:val="NormalWeb"/>
        <w:spacing w:before="0" w:beforeAutospacing="0" w:after="360" w:afterAutospacing="0" w:line="420" w:lineRule="atLeast"/>
        <w:rPr>
          <w:rFonts w:ascii="Georgia" w:hAnsi="Georgia"/>
          <w:color w:val="382C14"/>
          <w:sz w:val="29"/>
          <w:szCs w:val="29"/>
        </w:rPr>
      </w:pPr>
      <w:r>
        <w:rPr>
          <w:rFonts w:ascii="Georgia" w:hAnsi="Georgia"/>
          <w:color w:val="382C14"/>
          <w:sz w:val="29"/>
          <w:szCs w:val="29"/>
        </w:rPr>
        <w:t xml:space="preserve">Website:  </w:t>
      </w:r>
      <w:r w:rsidRPr="00981430">
        <w:rPr>
          <w:rFonts w:ascii="Georgia" w:hAnsi="Georgia"/>
          <w:color w:val="382C14"/>
          <w:sz w:val="29"/>
          <w:szCs w:val="29"/>
        </w:rPr>
        <w:t>https://www.goldendaleobservatory.com/visit.html</w:t>
      </w:r>
    </w:p>
    <w:p w14:paraId="297AEBE1" w14:textId="0A5E91E6" w:rsidR="00E2522D" w:rsidRDefault="009904F1" w:rsidP="00274648">
      <w:pPr>
        <w:rPr>
          <w:rFonts w:ascii="Georgia" w:hAnsi="Georgia"/>
          <w:sz w:val="29"/>
          <w:szCs w:val="29"/>
        </w:rPr>
      </w:pPr>
      <w:r w:rsidRPr="00274648">
        <w:rPr>
          <w:rFonts w:ascii="Georgia" w:hAnsi="Georgia"/>
          <w:color w:val="382C14"/>
          <w:sz w:val="29"/>
          <w:szCs w:val="29"/>
        </w:rPr>
        <w:t>D</w:t>
      </w:r>
      <w:r w:rsidRPr="00274648">
        <w:rPr>
          <w:rFonts w:ascii="Georgia" w:hAnsi="Georgia"/>
          <w:sz w:val="29"/>
          <w:szCs w:val="29"/>
        </w:rPr>
        <w:t>irections</w:t>
      </w:r>
      <w:r w:rsidR="00E2522D">
        <w:rPr>
          <w:rFonts w:ascii="Georgia" w:hAnsi="Georgia"/>
          <w:sz w:val="29"/>
          <w:szCs w:val="29"/>
        </w:rPr>
        <w:t xml:space="preserve"> to Observatory:</w:t>
      </w:r>
    </w:p>
    <w:p w14:paraId="348FAADB" w14:textId="6BB7EF27" w:rsidR="00274648" w:rsidRPr="00274648" w:rsidRDefault="009904F1" w:rsidP="00274648">
      <w:pPr>
        <w:rPr>
          <w:rFonts w:ascii="Times New Roman" w:eastAsia="Times New Roman" w:hAnsi="Times New Roman" w:cs="Times New Roman"/>
          <w:kern w:val="0"/>
          <w:sz w:val="24"/>
          <w:szCs w:val="24"/>
          <w14:ligatures w14:val="none"/>
        </w:rPr>
      </w:pPr>
      <w:r w:rsidRPr="00274648">
        <w:rPr>
          <w:rFonts w:ascii="Georgia" w:hAnsi="Georgia"/>
          <w:sz w:val="29"/>
          <w:szCs w:val="29"/>
        </w:rPr>
        <w:t xml:space="preserve">  </w:t>
      </w:r>
      <w:r w:rsidR="00274648" w:rsidRPr="00274648">
        <w:rPr>
          <w:rFonts w:ascii="Arial" w:eastAsia="Times New Roman" w:hAnsi="Arial" w:cs="Arial"/>
          <w:b/>
          <w:bCs/>
          <w:spacing w:val="-15"/>
          <w:kern w:val="0"/>
          <w:sz w:val="36"/>
          <w:szCs w:val="36"/>
          <w14:ligatures w14:val="none"/>
        </w:rPr>
        <w:t>​​</w:t>
      </w:r>
      <w:r w:rsidR="00274648" w:rsidRPr="00274648">
        <w:rPr>
          <w:rFonts w:ascii="Trebuchet MS" w:eastAsia="Times New Roman" w:hAnsi="Trebuchet MS" w:cs="Times New Roman"/>
          <w:b/>
          <w:bCs/>
          <w:spacing w:val="-15"/>
          <w:kern w:val="0"/>
          <w:sz w:val="36"/>
          <w:szCs w:val="36"/>
          <w14:ligatures w14:val="none"/>
        </w:rPr>
        <w:t>From US-97:</w:t>
      </w:r>
    </w:p>
    <w:p w14:paraId="069A5054" w14:textId="77777777" w:rsidR="00274648" w:rsidRPr="00274648" w:rsidRDefault="00274648" w:rsidP="00274648">
      <w:pPr>
        <w:numPr>
          <w:ilvl w:val="0"/>
          <w:numId w:val="1"/>
        </w:numPr>
        <w:spacing w:before="45" w:after="0" w:line="240" w:lineRule="auto"/>
        <w:rPr>
          <w:rFonts w:ascii="Trebuchet MS" w:eastAsia="Times New Roman" w:hAnsi="Trebuchet MS" w:cs="Times New Roman"/>
          <w:spacing w:val="-15"/>
          <w:kern w:val="0"/>
          <w:sz w:val="27"/>
          <w:szCs w:val="27"/>
          <w14:ligatures w14:val="none"/>
        </w:rPr>
      </w:pPr>
      <w:r w:rsidRPr="00274648">
        <w:rPr>
          <w:rFonts w:ascii="Trebuchet MS" w:eastAsia="Times New Roman" w:hAnsi="Trebuchet MS" w:cs="Times New Roman"/>
          <w:spacing w:val="-15"/>
          <w:kern w:val="0"/>
          <w:sz w:val="36"/>
          <w:szCs w:val="36"/>
          <w14:ligatures w14:val="none"/>
        </w:rPr>
        <w:lastRenderedPageBreak/>
        <w:t>Once within Goldendale city limits, turn onto East Broadway St / Rt 142</w:t>
      </w:r>
      <w:r w:rsidRPr="00274648">
        <w:rPr>
          <w:rFonts w:ascii="Trebuchet MS" w:eastAsia="Times New Roman" w:hAnsi="Trebuchet MS" w:cs="Times New Roman"/>
          <w:spacing w:val="-15"/>
          <w:kern w:val="0"/>
          <w:sz w:val="27"/>
          <w:szCs w:val="27"/>
          <w14:ligatures w14:val="none"/>
        </w:rPr>
        <w:br/>
      </w:r>
      <w:r w:rsidRPr="00274648">
        <w:rPr>
          <w:rFonts w:ascii="Trebuchet MS" w:eastAsia="Times New Roman" w:hAnsi="Trebuchet MS" w:cs="Times New Roman"/>
          <w:spacing w:val="-15"/>
          <w:kern w:val="0"/>
          <w:sz w:val="36"/>
          <w:szCs w:val="36"/>
          <w14:ligatures w14:val="none"/>
        </w:rPr>
        <w:t>(Look for the 76 Station)  </w:t>
      </w:r>
    </w:p>
    <w:p w14:paraId="690865E7" w14:textId="77777777" w:rsidR="00274648" w:rsidRPr="00274648" w:rsidRDefault="00274648" w:rsidP="00274648">
      <w:pPr>
        <w:numPr>
          <w:ilvl w:val="0"/>
          <w:numId w:val="1"/>
        </w:numPr>
        <w:spacing w:before="45" w:after="0" w:line="240" w:lineRule="auto"/>
        <w:rPr>
          <w:rFonts w:ascii="Trebuchet MS" w:eastAsia="Times New Roman" w:hAnsi="Trebuchet MS" w:cs="Times New Roman"/>
          <w:spacing w:val="-15"/>
          <w:kern w:val="0"/>
          <w:sz w:val="27"/>
          <w:szCs w:val="27"/>
          <w14:ligatures w14:val="none"/>
        </w:rPr>
      </w:pPr>
      <w:r w:rsidRPr="00274648">
        <w:rPr>
          <w:rFonts w:ascii="Trebuchet MS" w:eastAsia="Times New Roman" w:hAnsi="Trebuchet MS" w:cs="Times New Roman"/>
          <w:spacing w:val="-15"/>
          <w:kern w:val="0"/>
          <w:sz w:val="36"/>
          <w:szCs w:val="36"/>
          <w14:ligatures w14:val="none"/>
        </w:rPr>
        <w:t>Proceed for 1 mile into town.</w:t>
      </w:r>
    </w:p>
    <w:p w14:paraId="023A4263" w14:textId="77777777" w:rsidR="00274648" w:rsidRPr="00274648" w:rsidRDefault="00274648" w:rsidP="00274648">
      <w:pPr>
        <w:numPr>
          <w:ilvl w:val="0"/>
          <w:numId w:val="1"/>
        </w:numPr>
        <w:spacing w:before="45" w:after="0" w:line="240" w:lineRule="auto"/>
        <w:rPr>
          <w:rFonts w:ascii="Trebuchet MS" w:eastAsia="Times New Roman" w:hAnsi="Trebuchet MS" w:cs="Times New Roman"/>
          <w:spacing w:val="-15"/>
          <w:kern w:val="0"/>
          <w:sz w:val="27"/>
          <w:szCs w:val="27"/>
          <w14:ligatures w14:val="none"/>
        </w:rPr>
      </w:pPr>
      <w:r w:rsidRPr="00274648">
        <w:rPr>
          <w:rFonts w:ascii="Trebuchet MS" w:eastAsia="Times New Roman" w:hAnsi="Trebuchet MS" w:cs="Times New Roman"/>
          <w:spacing w:val="-15"/>
          <w:kern w:val="0"/>
          <w:sz w:val="36"/>
          <w:szCs w:val="36"/>
          <w14:ligatures w14:val="none"/>
        </w:rPr>
        <w:t>At flashing traffic signal, turn right onto N Columbus Ave.</w:t>
      </w:r>
    </w:p>
    <w:p w14:paraId="10117FEC" w14:textId="77777777" w:rsidR="00274648" w:rsidRPr="00274648" w:rsidRDefault="00274648" w:rsidP="00274648">
      <w:pPr>
        <w:numPr>
          <w:ilvl w:val="0"/>
          <w:numId w:val="1"/>
        </w:numPr>
        <w:spacing w:before="45" w:after="0" w:line="240" w:lineRule="auto"/>
        <w:rPr>
          <w:rFonts w:ascii="Trebuchet MS" w:eastAsia="Times New Roman" w:hAnsi="Trebuchet MS" w:cs="Times New Roman"/>
          <w:spacing w:val="-15"/>
          <w:kern w:val="0"/>
          <w:sz w:val="27"/>
          <w:szCs w:val="27"/>
          <w14:ligatures w14:val="none"/>
        </w:rPr>
      </w:pPr>
      <w:r w:rsidRPr="00274648">
        <w:rPr>
          <w:rFonts w:ascii="Arial" w:eastAsia="Times New Roman" w:hAnsi="Arial" w:cs="Arial"/>
          <w:spacing w:val="-15"/>
          <w:kern w:val="0"/>
          <w:sz w:val="36"/>
          <w:szCs w:val="36"/>
          <w14:ligatures w14:val="none"/>
        </w:rPr>
        <w:t>​</w:t>
      </w:r>
      <w:r w:rsidRPr="00274648">
        <w:rPr>
          <w:rFonts w:ascii="Trebuchet MS" w:eastAsia="Times New Roman" w:hAnsi="Trebuchet MS" w:cs="Times New Roman"/>
          <w:spacing w:val="-15"/>
          <w:kern w:val="0"/>
          <w:sz w:val="36"/>
          <w:szCs w:val="36"/>
          <w14:ligatures w14:val="none"/>
        </w:rPr>
        <w:t xml:space="preserve">Proceed North for half </w:t>
      </w:r>
      <w:proofErr w:type="gramStart"/>
      <w:r w:rsidRPr="00274648">
        <w:rPr>
          <w:rFonts w:ascii="Trebuchet MS" w:eastAsia="Times New Roman" w:hAnsi="Trebuchet MS" w:cs="Times New Roman"/>
          <w:spacing w:val="-15"/>
          <w:kern w:val="0"/>
          <w:sz w:val="36"/>
          <w:szCs w:val="36"/>
          <w14:ligatures w14:val="none"/>
        </w:rPr>
        <w:t>mile</w:t>
      </w:r>
      <w:proofErr w:type="gramEnd"/>
      <w:r w:rsidRPr="00274648">
        <w:rPr>
          <w:rFonts w:ascii="Trebuchet MS" w:eastAsia="Times New Roman" w:hAnsi="Trebuchet MS" w:cs="Times New Roman"/>
          <w:spacing w:val="-15"/>
          <w:kern w:val="0"/>
          <w:sz w:val="36"/>
          <w:szCs w:val="36"/>
          <w14:ligatures w14:val="none"/>
        </w:rPr>
        <w:t>.</w:t>
      </w:r>
    </w:p>
    <w:p w14:paraId="0A653DCF" w14:textId="77777777" w:rsidR="00274648" w:rsidRPr="00274648" w:rsidRDefault="00274648" w:rsidP="00274648">
      <w:pPr>
        <w:numPr>
          <w:ilvl w:val="0"/>
          <w:numId w:val="1"/>
        </w:numPr>
        <w:spacing w:before="45" w:after="0" w:line="240" w:lineRule="auto"/>
        <w:rPr>
          <w:rFonts w:ascii="Trebuchet MS" w:eastAsia="Times New Roman" w:hAnsi="Trebuchet MS" w:cs="Times New Roman"/>
          <w:spacing w:val="-15"/>
          <w:kern w:val="0"/>
          <w:sz w:val="27"/>
          <w:szCs w:val="27"/>
          <w14:ligatures w14:val="none"/>
        </w:rPr>
      </w:pPr>
      <w:r w:rsidRPr="00274648">
        <w:rPr>
          <w:rFonts w:ascii="Trebuchet MS" w:eastAsia="Times New Roman" w:hAnsi="Trebuchet MS" w:cs="Times New Roman"/>
          <w:spacing w:val="-15"/>
          <w:kern w:val="0"/>
          <w:sz w:val="36"/>
          <w:szCs w:val="36"/>
          <w14:ligatures w14:val="none"/>
        </w:rPr>
        <w:t>Follow Observatory signage and keep right onto Observatory Drive.  </w:t>
      </w:r>
    </w:p>
    <w:p w14:paraId="6900D3BC" w14:textId="77777777" w:rsidR="00274648" w:rsidRPr="00801B59" w:rsidRDefault="00274648" w:rsidP="00274648">
      <w:pPr>
        <w:numPr>
          <w:ilvl w:val="0"/>
          <w:numId w:val="1"/>
        </w:numPr>
        <w:spacing w:before="45" w:after="0" w:line="240" w:lineRule="auto"/>
        <w:rPr>
          <w:rFonts w:ascii="Trebuchet MS" w:eastAsia="Times New Roman" w:hAnsi="Trebuchet MS" w:cs="Times New Roman"/>
          <w:spacing w:val="-15"/>
          <w:kern w:val="0"/>
          <w:sz w:val="27"/>
          <w:szCs w:val="27"/>
          <w14:ligatures w14:val="none"/>
        </w:rPr>
      </w:pPr>
      <w:r w:rsidRPr="00274648">
        <w:rPr>
          <w:rFonts w:ascii="Trebuchet MS" w:eastAsia="Times New Roman" w:hAnsi="Trebuchet MS" w:cs="Times New Roman"/>
          <w:spacing w:val="-15"/>
          <w:kern w:val="0"/>
          <w:sz w:val="36"/>
          <w:szCs w:val="36"/>
          <w14:ligatures w14:val="none"/>
        </w:rPr>
        <w:t xml:space="preserve">Observatory is at </w:t>
      </w:r>
      <w:proofErr w:type="gramStart"/>
      <w:r w:rsidRPr="00274648">
        <w:rPr>
          <w:rFonts w:ascii="Trebuchet MS" w:eastAsia="Times New Roman" w:hAnsi="Trebuchet MS" w:cs="Times New Roman"/>
          <w:spacing w:val="-15"/>
          <w:kern w:val="0"/>
          <w:sz w:val="36"/>
          <w:szCs w:val="36"/>
          <w14:ligatures w14:val="none"/>
        </w:rPr>
        <w:t>top</w:t>
      </w:r>
      <w:proofErr w:type="gramEnd"/>
      <w:r w:rsidRPr="00274648">
        <w:rPr>
          <w:rFonts w:ascii="Trebuchet MS" w:eastAsia="Times New Roman" w:hAnsi="Trebuchet MS" w:cs="Times New Roman"/>
          <w:spacing w:val="-15"/>
          <w:kern w:val="0"/>
          <w:sz w:val="36"/>
          <w:szCs w:val="36"/>
          <w14:ligatures w14:val="none"/>
        </w:rPr>
        <w:t xml:space="preserve"> of hill. </w:t>
      </w:r>
      <w:r w:rsidRPr="00274648">
        <w:rPr>
          <w:rFonts w:ascii="Trebuchet MS" w:eastAsia="Times New Roman" w:hAnsi="Trebuchet MS" w:cs="Times New Roman"/>
          <w:b/>
          <w:bCs/>
          <w:spacing w:val="-15"/>
          <w:kern w:val="0"/>
          <w:sz w:val="36"/>
          <w:szCs w:val="36"/>
          <w14:ligatures w14:val="none"/>
        </w:rPr>
        <w:t>Stay on Paved Road.</w:t>
      </w:r>
    </w:p>
    <w:p w14:paraId="546B9200" w14:textId="5833A273" w:rsidR="00801B59" w:rsidRDefault="00801B59" w:rsidP="00801B59">
      <w:pPr>
        <w:spacing w:before="45" w:after="0" w:line="240" w:lineRule="auto"/>
        <w:rPr>
          <w:rFonts w:ascii="Trebuchet MS" w:eastAsia="Times New Roman" w:hAnsi="Trebuchet MS" w:cs="Times New Roman"/>
          <w:b/>
          <w:bCs/>
          <w:spacing w:val="-15"/>
          <w:kern w:val="0"/>
          <w:sz w:val="36"/>
          <w:szCs w:val="36"/>
          <w14:ligatures w14:val="none"/>
        </w:rPr>
      </w:pPr>
    </w:p>
    <w:p w14:paraId="2B487B92" w14:textId="77777777" w:rsidR="00B345C5" w:rsidRDefault="00B345C5" w:rsidP="00801B59">
      <w:pPr>
        <w:spacing w:before="45" w:after="0" w:line="240" w:lineRule="auto"/>
        <w:rPr>
          <w:rFonts w:ascii="Trebuchet MS" w:eastAsia="Times New Roman" w:hAnsi="Trebuchet MS" w:cs="Times New Roman"/>
          <w:b/>
          <w:bCs/>
          <w:spacing w:val="-15"/>
          <w:kern w:val="0"/>
          <w:sz w:val="36"/>
          <w:szCs w:val="36"/>
          <w14:ligatures w14:val="none"/>
        </w:rPr>
      </w:pPr>
    </w:p>
    <w:p w14:paraId="67022269" w14:textId="35B21E44" w:rsidR="0026657A" w:rsidRDefault="00B345C5" w:rsidP="0026657A">
      <w:pPr>
        <w:pStyle w:val="NormalWeb"/>
        <w:spacing w:before="0" w:beforeAutospacing="0" w:after="360" w:afterAutospacing="0"/>
        <w:rPr>
          <w:rFonts w:ascii="Open Sans" w:hAnsi="Open Sans" w:cs="Open Sans"/>
          <w:color w:val="6B6B6B"/>
        </w:rPr>
      </w:pPr>
      <w:r>
        <w:rPr>
          <w:rFonts w:ascii="Trebuchet MS" w:hAnsi="Trebuchet MS"/>
          <w:b/>
          <w:bCs/>
          <w:spacing w:val="-15"/>
          <w:sz w:val="36"/>
          <w:szCs w:val="36"/>
        </w:rPr>
        <w:t xml:space="preserve">Maryhill </w:t>
      </w:r>
      <w:proofErr w:type="gramStart"/>
      <w:r w:rsidR="00A5224E">
        <w:rPr>
          <w:rFonts w:ascii="Trebuchet MS" w:hAnsi="Trebuchet MS"/>
          <w:b/>
          <w:bCs/>
          <w:spacing w:val="-15"/>
          <w:sz w:val="36"/>
          <w:szCs w:val="36"/>
        </w:rPr>
        <w:t>Winery</w:t>
      </w:r>
      <w:r w:rsidR="0026657A">
        <w:rPr>
          <w:rFonts w:ascii="Open Sans" w:hAnsi="Open Sans" w:cs="Open Sans"/>
          <w:color w:val="6B6B6B"/>
        </w:rPr>
        <w:t xml:space="preserve">  </w:t>
      </w:r>
      <w:r w:rsidR="0026657A">
        <w:rPr>
          <w:rFonts w:ascii="Open Sans" w:hAnsi="Open Sans" w:cs="Open Sans"/>
          <w:color w:val="6B6B6B"/>
        </w:rPr>
        <w:t>Maryhill</w:t>
      </w:r>
      <w:proofErr w:type="gramEnd"/>
      <w:r w:rsidR="0026657A">
        <w:rPr>
          <w:rFonts w:ascii="Open Sans" w:hAnsi="Open Sans" w:cs="Open Sans"/>
          <w:color w:val="6B6B6B"/>
        </w:rPr>
        <w:t xml:space="preserve"> Winery</w:t>
      </w:r>
      <w:r w:rsidR="0026657A">
        <w:rPr>
          <w:rFonts w:ascii="Open Sans" w:hAnsi="Open Sans" w:cs="Open Sans"/>
          <w:color w:val="6B6B6B"/>
        </w:rPr>
        <w:t xml:space="preserve"> </w:t>
      </w:r>
      <w:r w:rsidR="0026657A">
        <w:rPr>
          <w:rFonts w:ascii="Open Sans" w:hAnsi="Open Sans" w:cs="Open Sans"/>
          <w:color w:val="6B6B6B"/>
        </w:rPr>
        <w:t>9774 Highway 14</w:t>
      </w:r>
      <w:r w:rsidR="0026657A">
        <w:rPr>
          <w:rFonts w:ascii="Open Sans" w:hAnsi="Open Sans" w:cs="Open Sans"/>
          <w:color w:val="6B6B6B"/>
        </w:rPr>
        <w:t xml:space="preserve">  </w:t>
      </w:r>
      <w:r w:rsidR="0026657A">
        <w:rPr>
          <w:rFonts w:ascii="Open Sans" w:hAnsi="Open Sans" w:cs="Open Sans"/>
          <w:color w:val="6B6B6B"/>
        </w:rPr>
        <w:t>Goldendale, WA 98620</w:t>
      </w:r>
      <w:r w:rsidR="0026657A">
        <w:rPr>
          <w:rFonts w:ascii="Open Sans" w:hAnsi="Open Sans" w:cs="Open Sans"/>
          <w:color w:val="6B6B6B"/>
        </w:rPr>
        <w:br/>
      </w:r>
      <w:hyperlink r:id="rId6" w:history="1">
        <w:r w:rsidR="0026657A">
          <w:rPr>
            <w:rStyle w:val="Hyperlink"/>
            <w:rFonts w:ascii="Open Sans" w:hAnsi="Open Sans" w:cs="Open Sans"/>
            <w:b/>
            <w:bCs/>
            <w:color w:val="73695C"/>
            <w:u w:val="none"/>
          </w:rPr>
          <w:t>(509) 773-1976</w:t>
        </w:r>
      </w:hyperlink>
      <w:r w:rsidR="0026657A">
        <w:rPr>
          <w:rFonts w:ascii="Open Sans" w:hAnsi="Open Sans" w:cs="Open Sans"/>
          <w:color w:val="6B6B6B"/>
        </w:rPr>
        <w:t xml:space="preserve">  </w:t>
      </w:r>
      <w:r w:rsidR="0026657A">
        <w:rPr>
          <w:rFonts w:ascii="Open Sans" w:hAnsi="Open Sans" w:cs="Open Sans"/>
          <w:color w:val="6B6B6B"/>
        </w:rPr>
        <w:t>OPEN DAILY</w:t>
      </w:r>
      <w:r w:rsidR="0026657A">
        <w:rPr>
          <w:rFonts w:ascii="Open Sans" w:hAnsi="Open Sans" w:cs="Open Sans"/>
          <w:color w:val="6B6B6B"/>
        </w:rPr>
        <w:t xml:space="preserve"> </w:t>
      </w:r>
      <w:r w:rsidR="0026657A">
        <w:rPr>
          <w:rFonts w:ascii="Open Sans" w:hAnsi="Open Sans" w:cs="Open Sans"/>
          <w:color w:val="6B6B6B"/>
        </w:rPr>
        <w:t>11:00am-6:00pm</w:t>
      </w:r>
    </w:p>
    <w:p w14:paraId="243987BF" w14:textId="57EF0018" w:rsidR="004B08F6" w:rsidRDefault="004B08F6" w:rsidP="00DA469D">
      <w:pPr>
        <w:pStyle w:val="NormalWeb"/>
        <w:spacing w:before="0" w:beforeAutospacing="0" w:after="360" w:afterAutospacing="0"/>
        <w:rPr>
          <w:rFonts w:ascii="Open Sans" w:hAnsi="Open Sans" w:cs="Open Sans"/>
          <w:color w:val="6B6B6B"/>
        </w:rPr>
      </w:pPr>
    </w:p>
    <w:p w14:paraId="5E14DCF7" w14:textId="185509EC" w:rsidR="00B345C5" w:rsidRPr="00274648" w:rsidRDefault="00B345C5" w:rsidP="00801B59">
      <w:pPr>
        <w:spacing w:before="45" w:after="0" w:line="240" w:lineRule="auto"/>
        <w:rPr>
          <w:rFonts w:ascii="Trebuchet MS" w:eastAsia="Times New Roman" w:hAnsi="Trebuchet MS" w:cs="Times New Roman"/>
          <w:spacing w:val="-15"/>
          <w:kern w:val="0"/>
          <w:sz w:val="27"/>
          <w:szCs w:val="27"/>
          <w14:ligatures w14:val="none"/>
        </w:rPr>
      </w:pPr>
    </w:p>
    <w:p w14:paraId="68D174C3" w14:textId="5FC7D393" w:rsidR="009904F1" w:rsidRDefault="009904F1" w:rsidP="00187878">
      <w:pPr>
        <w:pStyle w:val="NormalWeb"/>
        <w:spacing w:before="0" w:beforeAutospacing="0" w:after="360" w:afterAutospacing="0" w:line="420" w:lineRule="atLeast"/>
        <w:rPr>
          <w:rFonts w:ascii="Georgia" w:hAnsi="Georgia"/>
          <w:color w:val="382C14"/>
          <w:sz w:val="29"/>
          <w:szCs w:val="29"/>
        </w:rPr>
      </w:pPr>
    </w:p>
    <w:p w14:paraId="317444F0" w14:textId="77777777" w:rsidR="00187878" w:rsidRPr="0097057F" w:rsidRDefault="00187878" w:rsidP="00611CB9">
      <w:pPr>
        <w:pStyle w:val="Heading4"/>
        <w:spacing w:before="225" w:beforeAutospacing="0" w:after="0" w:afterAutospacing="0" w:line="240" w:lineRule="atLeast"/>
        <w:textAlignment w:val="baseline"/>
        <w:rPr>
          <w:rFonts w:ascii="Open Sans" w:hAnsi="Open Sans" w:cs="Open Sans"/>
          <w:color w:val="FFFFFF"/>
        </w:rPr>
      </w:pPr>
    </w:p>
    <w:p w14:paraId="3DD32610" w14:textId="1D9C8293" w:rsidR="0097057F" w:rsidRPr="0097057F" w:rsidRDefault="0097057F" w:rsidP="0097057F">
      <w:pPr>
        <w:spacing w:after="0" w:line="240" w:lineRule="auto"/>
        <w:textAlignment w:val="baseline"/>
        <w:rPr>
          <w:rFonts w:ascii="Open Sans" w:eastAsia="Times New Roman" w:hAnsi="Open Sans" w:cs="Open Sans"/>
          <w:color w:val="FFFFFF"/>
          <w:kern w:val="0"/>
          <w:sz w:val="24"/>
          <w:szCs w:val="24"/>
          <w14:ligatures w14:val="none"/>
        </w:rPr>
      </w:pPr>
      <w:r w:rsidRPr="0097057F">
        <w:rPr>
          <w:rFonts w:ascii="Open Sans" w:eastAsia="Times New Roman" w:hAnsi="Open Sans" w:cs="Open Sans"/>
          <w:color w:val="FFFFFF"/>
          <w:kern w:val="0"/>
          <w:sz w:val="24"/>
          <w:szCs w:val="24"/>
          <w14:ligatures w14:val="none"/>
        </w:rPr>
        <w:t>River Gorge in southern Washington State, Maryhill Museum of Art is one of the Pacific Northwest’s most fascinating cultural destinations and located just 100 miles east of Portland, Oregon.</w:t>
      </w:r>
    </w:p>
    <w:p w14:paraId="4BC15EEE" w14:textId="77777777" w:rsidR="0097057F" w:rsidRDefault="0097057F" w:rsidP="0097057F">
      <w:pPr>
        <w:pStyle w:val="Heading4"/>
        <w:spacing w:before="225" w:beforeAutospacing="0" w:after="0" w:afterAutospacing="0" w:line="240" w:lineRule="atLeast"/>
        <w:textAlignment w:val="baseline"/>
        <w:rPr>
          <w:rFonts w:ascii="Open Sans" w:hAnsi="Open Sans" w:cs="Open Sans"/>
          <w:color w:val="FFFFFF"/>
          <w:sz w:val="29"/>
          <w:szCs w:val="29"/>
        </w:rPr>
      </w:pPr>
      <w:r>
        <w:rPr>
          <w:rFonts w:ascii="Open Sans" w:hAnsi="Open Sans" w:cs="Open Sans"/>
          <w:color w:val="FFFFFF"/>
          <w:sz w:val="29"/>
          <w:szCs w:val="29"/>
        </w:rPr>
        <w:t>Maryhill Museum of Art</w:t>
      </w:r>
    </w:p>
    <w:p w14:paraId="5463B71D" w14:textId="77777777" w:rsidR="0097057F" w:rsidRDefault="0097057F" w:rsidP="0097057F">
      <w:pPr>
        <w:pStyle w:val="NormalWeb"/>
        <w:spacing w:before="0" w:beforeAutospacing="0" w:after="0" w:afterAutospacing="0"/>
        <w:textAlignment w:val="baseline"/>
        <w:rPr>
          <w:rFonts w:ascii="Open Sans" w:hAnsi="Open Sans" w:cs="Open Sans"/>
          <w:color w:val="FFFFFF"/>
        </w:rPr>
      </w:pPr>
      <w:r>
        <w:rPr>
          <w:rFonts w:ascii="Open Sans" w:hAnsi="Open Sans" w:cs="Open Sans"/>
          <w:color w:val="FFFFFF"/>
        </w:rPr>
        <w:t>Set on a stunning 5,300-acre site overlooking the scenic Columbia River Gorge in southern Washington State, Maryhill Museum of Art is one of the Pacific Northwest’s most fascinating cultural destinations and located just 100 miles east of Portland, Oregon.</w:t>
      </w:r>
    </w:p>
    <w:p w14:paraId="65AC8D05" w14:textId="68681A63" w:rsidR="0097057F" w:rsidRPr="0097057F" w:rsidRDefault="0097057F" w:rsidP="0097057F">
      <w:pPr>
        <w:rPr>
          <w:sz w:val="32"/>
          <w:szCs w:val="32"/>
        </w:rPr>
      </w:pPr>
    </w:p>
    <w:sectPr w:rsidR="0097057F" w:rsidRPr="00970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03E9D"/>
    <w:multiLevelType w:val="multilevel"/>
    <w:tmpl w:val="7D9AE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5909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7F"/>
    <w:rsid w:val="00117B98"/>
    <w:rsid w:val="00187878"/>
    <w:rsid w:val="00244CA2"/>
    <w:rsid w:val="0026657A"/>
    <w:rsid w:val="00274648"/>
    <w:rsid w:val="0031336B"/>
    <w:rsid w:val="003768EC"/>
    <w:rsid w:val="003F7D71"/>
    <w:rsid w:val="004871C9"/>
    <w:rsid w:val="004B08F6"/>
    <w:rsid w:val="005356E3"/>
    <w:rsid w:val="00545405"/>
    <w:rsid w:val="00611CB9"/>
    <w:rsid w:val="007601CA"/>
    <w:rsid w:val="00801B59"/>
    <w:rsid w:val="00931966"/>
    <w:rsid w:val="00961B97"/>
    <w:rsid w:val="0097057F"/>
    <w:rsid w:val="00981430"/>
    <w:rsid w:val="009904F1"/>
    <w:rsid w:val="00A2314A"/>
    <w:rsid w:val="00A5224E"/>
    <w:rsid w:val="00B345C5"/>
    <w:rsid w:val="00C33197"/>
    <w:rsid w:val="00CE60C8"/>
    <w:rsid w:val="00D832F3"/>
    <w:rsid w:val="00DA469D"/>
    <w:rsid w:val="00E25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DF0FE"/>
  <w15:chartTrackingRefBased/>
  <w15:docId w15:val="{B5A67463-AE65-4450-9D54-3E6C0F988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7057F"/>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7057F"/>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unhideWhenUsed/>
    <w:rsid w:val="009705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7057F"/>
    <w:rPr>
      <w:color w:val="0563C1" w:themeColor="hyperlink"/>
      <w:u w:val="single"/>
    </w:rPr>
  </w:style>
  <w:style w:type="character" w:styleId="UnresolvedMention">
    <w:name w:val="Unresolved Mention"/>
    <w:basedOn w:val="DefaultParagraphFont"/>
    <w:uiPriority w:val="99"/>
    <w:semiHidden/>
    <w:unhideWhenUsed/>
    <w:rsid w:val="0097057F"/>
    <w:rPr>
      <w:color w:val="605E5C"/>
      <w:shd w:val="clear" w:color="auto" w:fill="E1DFDD"/>
    </w:rPr>
  </w:style>
  <w:style w:type="character" w:styleId="Strong">
    <w:name w:val="Strong"/>
    <w:basedOn w:val="DefaultParagraphFont"/>
    <w:uiPriority w:val="22"/>
    <w:qFormat/>
    <w:rsid w:val="002746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0834">
      <w:bodyDiv w:val="1"/>
      <w:marLeft w:val="0"/>
      <w:marRight w:val="0"/>
      <w:marTop w:val="0"/>
      <w:marBottom w:val="0"/>
      <w:divBdr>
        <w:top w:val="none" w:sz="0" w:space="0" w:color="auto"/>
        <w:left w:val="none" w:sz="0" w:space="0" w:color="auto"/>
        <w:bottom w:val="none" w:sz="0" w:space="0" w:color="auto"/>
        <w:right w:val="none" w:sz="0" w:space="0" w:color="auto"/>
      </w:divBdr>
    </w:div>
    <w:div w:id="196085843">
      <w:bodyDiv w:val="1"/>
      <w:marLeft w:val="0"/>
      <w:marRight w:val="0"/>
      <w:marTop w:val="0"/>
      <w:marBottom w:val="0"/>
      <w:divBdr>
        <w:top w:val="none" w:sz="0" w:space="0" w:color="auto"/>
        <w:left w:val="none" w:sz="0" w:space="0" w:color="auto"/>
        <w:bottom w:val="none" w:sz="0" w:space="0" w:color="auto"/>
        <w:right w:val="none" w:sz="0" w:space="0" w:color="auto"/>
      </w:divBdr>
    </w:div>
    <w:div w:id="253707397">
      <w:bodyDiv w:val="1"/>
      <w:marLeft w:val="0"/>
      <w:marRight w:val="0"/>
      <w:marTop w:val="0"/>
      <w:marBottom w:val="0"/>
      <w:divBdr>
        <w:top w:val="none" w:sz="0" w:space="0" w:color="auto"/>
        <w:left w:val="none" w:sz="0" w:space="0" w:color="auto"/>
        <w:bottom w:val="none" w:sz="0" w:space="0" w:color="auto"/>
        <w:right w:val="none" w:sz="0" w:space="0" w:color="auto"/>
      </w:divBdr>
    </w:div>
    <w:div w:id="468135932">
      <w:bodyDiv w:val="1"/>
      <w:marLeft w:val="0"/>
      <w:marRight w:val="0"/>
      <w:marTop w:val="0"/>
      <w:marBottom w:val="0"/>
      <w:divBdr>
        <w:top w:val="none" w:sz="0" w:space="0" w:color="auto"/>
        <w:left w:val="none" w:sz="0" w:space="0" w:color="auto"/>
        <w:bottom w:val="none" w:sz="0" w:space="0" w:color="auto"/>
        <w:right w:val="none" w:sz="0" w:space="0" w:color="auto"/>
      </w:divBdr>
    </w:div>
    <w:div w:id="543642609">
      <w:bodyDiv w:val="1"/>
      <w:marLeft w:val="0"/>
      <w:marRight w:val="0"/>
      <w:marTop w:val="0"/>
      <w:marBottom w:val="0"/>
      <w:divBdr>
        <w:top w:val="none" w:sz="0" w:space="0" w:color="auto"/>
        <w:left w:val="none" w:sz="0" w:space="0" w:color="auto"/>
        <w:bottom w:val="none" w:sz="0" w:space="0" w:color="auto"/>
        <w:right w:val="none" w:sz="0" w:space="0" w:color="auto"/>
      </w:divBdr>
    </w:div>
    <w:div w:id="1093547936">
      <w:bodyDiv w:val="1"/>
      <w:marLeft w:val="0"/>
      <w:marRight w:val="0"/>
      <w:marTop w:val="0"/>
      <w:marBottom w:val="0"/>
      <w:divBdr>
        <w:top w:val="none" w:sz="0" w:space="0" w:color="auto"/>
        <w:left w:val="none" w:sz="0" w:space="0" w:color="auto"/>
        <w:bottom w:val="none" w:sz="0" w:space="0" w:color="auto"/>
        <w:right w:val="none" w:sz="0" w:space="0" w:color="auto"/>
      </w:divBdr>
    </w:div>
    <w:div w:id="1846508711">
      <w:bodyDiv w:val="1"/>
      <w:marLeft w:val="0"/>
      <w:marRight w:val="0"/>
      <w:marTop w:val="0"/>
      <w:marBottom w:val="0"/>
      <w:divBdr>
        <w:top w:val="none" w:sz="0" w:space="0" w:color="auto"/>
        <w:left w:val="none" w:sz="0" w:space="0" w:color="auto"/>
        <w:bottom w:val="none" w:sz="0" w:space="0" w:color="auto"/>
        <w:right w:val="none" w:sz="0" w:space="0" w:color="auto"/>
      </w:divBdr>
      <w:divsChild>
        <w:div w:id="1397515197">
          <w:marLeft w:val="0"/>
          <w:marRight w:val="0"/>
          <w:marTop w:val="0"/>
          <w:marBottom w:val="0"/>
          <w:divBdr>
            <w:top w:val="none" w:sz="0" w:space="0" w:color="auto"/>
            <w:left w:val="none" w:sz="0" w:space="0" w:color="auto"/>
            <w:bottom w:val="none" w:sz="0" w:space="0" w:color="auto"/>
            <w:right w:val="none" w:sz="0" w:space="0" w:color="auto"/>
          </w:divBdr>
        </w:div>
      </w:divsChild>
    </w:div>
    <w:div w:id="18922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509)%20773-1976" TargetMode="External"/><Relationship Id="rId5" Type="http://schemas.openxmlformats.org/officeDocument/2006/relationships/hyperlink" Target="mailto:maryhill@maryhillmuseu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2</cp:revision>
  <dcterms:created xsi:type="dcterms:W3CDTF">2023-12-29T21:00:00Z</dcterms:created>
  <dcterms:modified xsi:type="dcterms:W3CDTF">2023-12-29T21:00:00Z</dcterms:modified>
</cp:coreProperties>
</file>